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64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00"/>
          <w:spacing w:val="0"/>
          <w:position w:val="0"/>
          <w:sz w:val="64"/>
          <w:shd w:fill="auto" w:val="clear"/>
        </w:rPr>
        <w:t xml:space="preserve">Stvo für kinder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 Straßenbenutzung durch Fahrzeuge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(5) Kinder bis zum vollendeten achten Lebensjahr müssen, Kinder bis zum vollendeten zehnten Lebensjahr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dürfen mit Fahrrädern Gehwege benutzen. Ist ein baulich von der Fahrbahn getrennter Radweg vorhanden, so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dürfen abweichend von Satz 1 Kinder bis zum vollendeten achten Lebensjahr auch diesen Radweg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Soweit ein Kind bis zum vollendeten achten Lebensjahr von einer geeigneten Aufsichtsperson begleitet wird,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darf diese Aufsichtsperson für die Dauer der Begleitung den Gehweg ebenfalls mit dem Fahrrad benutzen; eine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Aufsichtsperson ist insbesondere geeignet, wenn diese mindestens 16 Jahre alt ist. Auf zu Fuß Gehende 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besondere Rücksicht zu nehmen. Der Fußgängerverkehr darf weder gefährdet noch behindert werden. Soweit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erforderlich, muss die Geschwindigkeit an den Fußgängerverkehr angepasst werden. Vor dem Überqueren einer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Fahrbahn müssen die Kinder und die diese begleitende Aufsichtsperson absteigen.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 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(2a) Wer ein Fahrzeug führt, muss sich gegenüber Kindern, hilfsbedürftigen und älteren Menschen, insbesondere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 Verminderung der Fahrgeschwindigkeit und durch Bremsbereitschaft, so verhalten, dass eine Gefährdung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dieser Verkehrsteilnehmer ausgeschlossen ist.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20 Öffentliche Verkehrsmittel und Schulbusse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(6) Personen, die öffentliche Verkehrsmittel benutzen wollen, müssen sie auf den Gehwegen, den Seitenstreifen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oder einer Haltestelleninsel, sonst am Rand der Fahrbahn erwarten.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21 Personenbeförderung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In Kraftfahrzeugen dürfen nicht mehr Personen befördert werden, als mit Sicherheitsgurten ausgerüstete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Sitzplätze vorhanden sind. Abweichend von Satz 1 dürfen in Kraftfahrzeugen, für die Sicherheitsgurte nicht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alle Sitzplätze vorgeschrieben sind, so viele Personen befördert werden, wie Sitzplätze vorhanden sind. Die Sätze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 und 2 gelten nicht in Kraftomnibussen, bei denen die Beförderung stehender Fahrgäste zugelassen ist. Es 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verboten, Personen mitzunehmen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- Seite 11 von 72 -Ein Service des Bundesministeriums der Justiz und für Verbraucherschutz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 Zusammenarbeit mit der juris GmbH - </w:t>
      </w:r>
      <w:hyperlink xmlns:r="http://schemas.openxmlformats.org/officeDocument/2006/relationships" r:id="docRId0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www.juris.de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auf Krafträdern ohne besonderen Sitz,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auf Zugmaschinen ohne geeignete Sitzgelegenheit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in Wohnanhängern hinter Kraftfahrzeugen.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(1a) Kinder bis zum vollendeten 12. Lebensjahr, die kleiner als 150 cm sind, dürfen in Kraftfahrzeugen auf Sitzen,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die Sicherheitsgurte vorgeschrieben sind, nur mitgenommen werden, wenn Rückhalteeinrichtungen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 benutzt werden, die den in Artikel 2 Absatz 1 Buchstabe c der Richtlinie 91/671/EWG des Rates vom 16.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Dezember 1991 über die Gurtanlegepflicht und die Pflicht zur Benutzung von Kinderrückhalteeinrichtungen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 Kraftfahrzeugen (ABl. L 373 vom 31.12.1991, S. 26), der zuletzt durch Artikel 1 Absatz 2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Durchführungsrichtlinie 2014/37/EU vom 27. Februar 2014 (ABl. L 59 vom 28.2.2014, S. 32) neu gefasst worden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ist, genannten Anforderungen genügen und für das Kind geeignet sind. Abweichend von Satz 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ist in Kraftomnibussen mit einer zulässigen Gesamtmasse von mehr als 3,5 t Satz 1 nicht anzuwenden,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dürfen Kinder ab dem vollendeten dritten Lebensjahr auf Rücksitzen mit den vorgeschriebenen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Sicherheitsgurten gesichert werden, soweit wegen der Sicherung anderer Kinder 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Kinderrückhalteeinrichtungen für die Befestigung weiterer Rückhalteeinrichtungen für Kinder keine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Möglichkeit besteht,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 beim Verkehr mit Taxen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bei sonstigen Verkehren mit Personenkraftwagen, wenn eine Beförderungspflicht im Sinne des § 22 des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Personenbeförderungsgesetzes besteht,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Rücksitzen die Verpflichtung zur Sicherung von Kindern mit amtlich genehmigten und geeigneten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Rückhalteeinrichtungen auf zwei Kinder mit einem Gewicht ab 9 kg beschränkt, wobei wenigstens für ein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 mit einem Gewicht zwischen 9 und 18 kg eine Sicherung möglich sein muss; diese Ausnahmeregelung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gilt nicht, wenn eine regelmäßige Beförderung von Kindern gegeben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(1b) In Fahrzeugen, die nicht mit Sicherheitsgurten ausgerüstet sind, dürfen Kinder unter drei Jahren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befördert werden. Kinder ab dem vollendeten dritten Lebensjahr, die kleiner als 150 cm sind, müssen in solchen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Fahrzeugen auf dem Rücksitz befördert werden. Die Sätze 1 und 2 gelten nicht für Kraftomnibusse.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Die Mitnahme von Personen auf der Ladefläche oder in Laderäumen von Kraftfahrzeugen ist verboten. Dies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gilt nicht, soweit auf der Ladefläche oder in Laderäumen mitgenommene Personen dort notwendige Arbeiten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auszuführen haben. Das Verbot gilt ferner nicht für die Beförderung von Baustellenpersonal innerhalb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Baustellen. Auf der Ladefläche oder in Laderäumen von Anhängern darf niemand mitgenommen werden. Jedoch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dürfen auf Anhängern, wenn diese für land- oder forstwirtschaftliche Zwecke eingesetzt werden, Personen auf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geeigneten Sitzgelegenheiten mitgenommen werden. Das Stehen während der Fahrt ist verboten, soweit es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zur Begleitung der Ladung oder zur Arbeit auf der Ladefläche erforderlich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Auf Fahrrädern dürfen nur Kinder bis zum vollendeten siebten Lebensjahr von mindestens 16 Jahre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alten Personen mitgenommen werden, wenn für die Kinder besondere Sitze vorhanden sind und 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Radverkleidungen oder gleich wirksame Vorrichtungen dafür gesorgt ist, dass die Füße der Kinder nicht in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Speichen geraten können. Hinter Fahrrädern dürfen in Anhängern, die zur Beförderung von Kindern eingerichtet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sind, bis zu zwei Kinder bis zum vollendeten siebten Lebensjahr von mindestens 16 Jahre alten Personen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mitgenommen werden. Die Begrenzung auf das vollendete siebte Lebensjahr gilt nicht für die Beförderung eines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behinderten Kindes.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21a Sicherheitsgurte, Rollstuhl-Rückhaltesysteme, Rollstuhlnutzer-Rückhaltesysteme,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Schutzhelme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Vorgeschriebene Sicherheitsgurte müssen während der Fahrt angelegt sein; dies gilt ebenfalls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vorgeschriebene Rollstuhl-Rückhaltesysteme und vorgeschriebene Rollstuhlnutzer-Rückhaltesysteme. Das gilt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(weggefallen)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Personen beim Haus-zu-Haus-Verkehr, wenn sie im jeweiligen Leistungs- oder Auslieferungsbezirk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regelmäßig in kurzen Zeitabständen ihr Fahrzeug verlassen müssen,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Fahrten mit Schrittgeschwindigkeit wie Rückwärtsfahren, Fahrten auf Parkplätzen,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 Fahrten in Kraftomnibussen, bei denen die Beförderung stehender Fahrgäste zugelassen ist,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 das Betriebspersonal in Kraftomnibussen und das Begleitpersonal von besonders betreuungsbedürftigen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Personengruppen während der Dienstleistungen, die ein Verlassen des Sitzplatzes erfordern,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  Fahrgäste in Kraftomnibussen mit einer zulässigen Gesamtmasse von mehr als 3,5 t beim kurzzeitigen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Verlassen des Sitzplatzes.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Wer Krafträder oder offene drei- oder mehrrädrige Kraftfahrzeuge mit einer bauartbedingten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Höchstgeschwindigkeit von über 20 km/h führt sowie auf oder in ihnen mitfährt, muss während der Fahrt einen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geeigneten Schutzhelm tragen. Dies gilt nicht, wenn vorgeschriebene Sicherheitsgurte angelegt sind.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23 Sonstige Pflichten von Fahrzeugführenden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Wer ein Fahrzeug führt, ist dafür verantwortlich, dass seine Sicht und das Gehör nicht durch die Besetzung,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Tiere, die Ladung, Geräte oder den Zustand des Fahrzeugs beeinträchtigt werden. Wer ein Fahrzeug führt,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hat zudem dafür zu sorgen, dass das Fahrzeug, der Zug, das Gespann sowie die Ladung und die Besetzung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vorschriftsmäßig sind und dass die Verkehrssicherheit des Fahrzeugs durch die Ladung oder die Besetzung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leidet. Ferner ist dafür zu sorgen, dass die vorgeschriebenen Kennzeichen stets gut lesbar sind. Vorgeschriebene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Beleuchtungseinrichtungen müssen an Kraftfahrzeugen und ihren Anhängern auch am Tage vorhanden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betriebsbereit sein.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(1a) Wer ein Fahrzeug führt, darf ein elektronisches Gerät, das der Kommunikation, Information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Organisation dient oder zu dienen bestimmt ist, nur benutzen, wenn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hierfür das Gerät weder aufgenommen noch gehalten wird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entweder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 nur eine Sprachsteuerung und Vorlesefunktion genutzt wird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zur Bedienung und Nutzung des Gerätes nur eine kurze, den Straßen-, Verkehrs-, Sicht-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Wetterverhältnissen angepasste Blickzuwendung zum Gerät bei gleichzeitig entsprechender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Blickabwendung vom Verkehrsgeschehen erfolgt oder erforderlich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Geräte im Sinne des Satzes 1 sind auch Geräte der Unterhaltungselektronik oder Geräte zur Ortsbestimmung,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insbesondere Mobiltelefone oder Autotelefone, Berührungsbildschirme, tragbare Flachrechner,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Navigationsgeräte, Fernseher oder Abspielgeräte mit Videofunktion oder Audiorekorder. Handelt es sich bei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 Gerät im Sinne des Satzes 1, auch in Verbindung mit Satz 2, um ein auf dem Kopf getragenes visuelles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Ausgabegerät, insbesondere eine Videobrille, darf dieses nicht benutzt werden. Verfügt das Gerät im Sinne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des Satzes 1, auch in Verbindung mit Satz 2, über eine Sichtfeldprojektion, darf diese für fahrzeugbezogene,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verkehrszeichenbezogene, fahrtbezogene oder fahrtbegleitende Informationen benutzt werden. Absatz 1c und §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1b des Straßenverkehrsgesetzes bleiben unberührt.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(1b) Absatz 1a Satz 1 bis 3 gilt nicht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ein stehendes Fahrzeug, im Falle eines Kraftfahrzeuges vorbehaltlich der Nummer 3 nur, wenn der Motor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vollständig ausgeschaltet ist,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den bestimmungsgemäßen Betrieb einer atemalkoholgesteuerten Wegfahrsperre, soweit ein für den Betrieb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bestimmtes Handteil aufgenommen und gehalten werden muss,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stehende Straßenbahnen oder Linienbusse an Haltestellen (Zeichen 224).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fahrzeugseitige automatische Abschalten des Motors im Verbrennungsbetrieb oder das Ruhen des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elektrischen Antriebes ist kein Ausschalten des Motors in diesem Sinne. Absatz 1a Satz 1 Nummer 2 Buchstabe b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gilt nicht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die Benutzung eines Bildschirms oder einer Sichtfeldprojektion zur Bewältigung der Fahraufgabe des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Rückwärtsfahrens oder Einparkens, soweit das Fahrzeug nur mit Schrittgeschwindigkeit bewegt wird,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die Benutzung elektronischer Geräte, die vorgeschriebene Spiegel ersetzen oder ergänzen.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(1c) Wer ein Fahrzeug führt, darf ein technisches Gerät nicht betreiben oder betriebsbereit mitführen, das dafür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bestimmt ist, Verkehrsüberwachungsmaßnahmen anzuzeigen oder zu stören. Das gilt insbesondere für Geräte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zur Störung oder Anzeige von Geschwindigkeitsmessungen (Radarwarn- oder Laserstörgeräte).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Wer ein Fahrzeug führt, muss das Fahrzeug, den Zug oder das Gespann auf dem kürzesten Weg aus dem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 ziehen, falls unterwegs auftretende Mängel, welche die Verkehrssicherheit wesentlich beeinträchtigen,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alsbald beseitigt werden; dagegen dürfen Krafträder und Fahrräder dann geschoben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Wer ein Fahrrad oder ein Kraftrad fährt, darf sich nicht an Fahrzeuge anhängen. Es darf nicht freihändig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gefahren werden. Die Füße dürfen nur dann von den Pedalen oder den Fußrasten genommen werden, wenn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Straßenzustand das erfordert.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Wer ein Kraftfahrzeug führt, darf sein Gesicht nicht so verhüllen oder verdecken, dass er nicht mehr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erkennbar ist. Dies gilt nicht in Fällen des § 21a Absatz 2 Satz 1.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Fußnote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(+++ § 23 Abs. 1a: Zur Anwendung vgl. § 52 Abs. 4 +++)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24 Besondere Fortbewegungsmittel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Schiebe- und Greifreifenrollstühle, Rodelschlitten, Kinderwagen, Roller, Kinderfahrräder, Inline-Skates,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Rollschuhe und ähnliche nicht motorbetriebene Fortbewegungsmittel sind nicht Fahrzeuge im Sinne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Verordnung. Für den Verkehr mit diesen Fortbewegungsmitteln gelten die Vorschriften für den Fußgängerverkehr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entsprechend.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Mit Krankenfahrstühlen oder mit anderen als in Absatz 1 genannten Rollstühlen darf dort, wo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Fußgängerverkehr zulässig ist, gefahren werden, jedoch nur mit Schrittgeschwindigkeit.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25 Fußgänger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Wer zu Fuß geht, muss die Gehwege benutzen. Auf der Fahrbahn darf nur gegangen werden, wenn die Straße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weder einen Gehweg noch einen Seitenstreifen hat. Wird die Fahrbahn benutzt, muss innerhalb geschlossener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Ortschaften am rechten oder linken Fahrbahnrand gegangen werden; außerhalb geschlossener Ortschaften muss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am linken Fahrbahnrand gegangen werden, wenn das zumutbar ist. Bei Dunkelheit, bei schlechter Sicht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wenn die Verkehrslage es erfordert, muss einzeln hintereinander gegangen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Wer zu Fuß geht und Fahrzeuge oder sperrige Gegenstände mitführt, muss die Fahrbahn benutzen, wenn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dem Gehweg oder auf dem Seitenstreifen andere zu Fuß Gehende erheblich behindert würden. Benutzen zu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 Gehende, die Fahrzeuge mitführen, die Fahrbahn, müssen sie am rechten Fahrbahnrand gehen; vor dem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Abbiegen nach links dürfen sie sich nicht links einordnen.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Wer zu Fuß geht, hat Fahrbahnen unter Beachtung des Fahrzeugverkehrs zügig auf dem kürzesten Weg quer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zur Fahrtrichtung zu überschreiten. Wenn die Verkehrsdichte, Fahrgeschwindigkeit, Sichtverhältnisse oder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Verkehrsablauf es erfordern, ist eine Fahrbahn nur an Kreuzungen oder Einmündungen, an Lichtzeichenanlagen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innerhalb von Markierungen, an Fußgängerquerungshilfen oder auf Fußgängerüberwegen (Zeichen 293) zu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überschreiten. Wird die Fahrbahn an Kreuzungen oder Einmündungen überschritten, sind dort vorhandene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Fußgängerüberwege oder Markierungen an Lichtzeichenanlagen stets zu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Wer zu Fuß geht, darf Absperrungen, wie Stangen- oder Kettengeländer, nicht überschreiten.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Absperrschranken (Zeichen 600) verbieten das Betreten der abgesperrten Straßenfläche.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(5) Gleisanlagen, die nicht zugleich dem sonstigen öffentlichen Straßenverkehr dienen, dürfen nur an den dafür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vorgesehenen Stellen betreten werden.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26 Fußgängerüberwege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An Fußgängerüberwegen haben Fahrzeuge mit Ausnahme von Schienenfahrzeugen den zu Fuß Gehenden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sowie Fahrenden von Krankenfahrstühlen oder Rollstühlen, welche den Überweg erkennbar benutzen wollen, das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Überqueren der Fahrbahn zu ermöglichen. Dann dürfen sie nur mit mäßiger Geschwindigkeit heranfahren; wenn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nötig, müssen sie warten.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Stockt der Verkehr, dürfen Fahrzeuge nicht auf den Überweg fahren, wenn sie auf ihm warten müssten.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An Überwegen darf nicht überholt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Führt die Markierung über einen Radweg oder einen anderen Straßenteil, gelten diese 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entsprechend.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27 Verbände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Für geschlossene Verbände gelten die für den gesamten Fahrverkehr einheitlich bestehenden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Anordnungen sinngemäß.Mehr als 15 Rad Fahrende dürfen einen geschlossenen Verband bilden. Dann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dürfen sie zu zweit nebeneinander auf der Fahrbahn fahren. Kinder- und Jugendgruppen zu Fuß müssen, soweit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möglich, die Gehwege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Geschlossene Verbände, Leichenzüge und Prozessionen müssen, wenn ihre Länge dies erfordert, 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angemessenen Abständen Zwischenräume für den übrigen Verkehr frei lassen; an anderen Stellen darf dieser sie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unterbrechen.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Geschlossen ist ein Verband, wenn er für andere am Verkehr Teilnehmende als solcher deutlich erkennbar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 Kraftfahrzeugverbänden muss dazu jedes einzelne Fahrzeug als zum Verband gehörig gekennzeichnet sein.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Die seitliche Begrenzung geschlossen reitender oder zu Fuß marschierender Verbände muss, wenn nötig (§ 17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1), mindestens nach vorn durch nicht blendende Leuchten mit weißem Licht, nach hinten durch Leuchten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rotem Licht oder gelbem Blinklicht kenntlich gemacht werden. Gliedert sich ein solcher Verband in mehrere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deutlich voneinander getrennte Abteilungen, dann ist jede auf diese Weise zu sichern. Eigene Beleuchtung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brauchen die Verbände nicht, wenn sie sonst ausreichend beleuchtet sind.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(5) Wer einen Verband führt, hat dafür zu sorgen, dass die für geschlossene Verbände geltenden 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befolgt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(6) Auf Brücken darf nicht im Gleichschritt marschiert werden.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28 Tiere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Haus- und Stalltiere, die den Verkehr gefährden können, sind von der Straße fernzuhalten. Sie sind dort nur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zugelassen, wenn sie von geeigneten Personen begleitet sind, die ausreichend auf sie einwirken können. Es 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verboten, Tiere von Kraftfahrzeugen aus zu führen. Von Fahrrädern aus dürfen nur Hunde geführt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Wer reitet, Pferde oder Vieh führt oder Vieh treibt, unterliegt sinngemäß den für den gesamten Fahrverkehr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einheitlich bestehenden Verkehrsregeln und Anordnungen. Zur Beleuchtung müssen mindestens verwendet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werden: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beim Treiben von Vieh vorn eine nicht blendende Leuchte mit weißem Licht und am Ende eine Leuchte 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rotem Licht,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beim Führen auch nur eines Großtieres oder von Vieh eine nicht blendende Leuchte mit weißem Licht,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der linken Seite nach vorn und hinten gut sichtbar mitzuführen ist.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31 Sport und Spiel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Sport und Spiel auf der Fahrbahn, den Seitenstreifen und auf Radwegen sind nicht erlaubt. Satz 1 gilt nicht,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soweit dies durch ein die zugelassene Sportart oder Spielart kennzeichnendes Zusatzzeichen angezeigt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Durch das Zusatzzeichen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wird das Inline-Skaten und Rollschuhfahren zugelassen. Das Zusatzzeichen kann auch allein angeordnet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sein. Wer sich dort mit Inline-Skates oder Rollschuhen fortbewegt, hat sich mit äußerster Vorsicht und unter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besonderer Rücksichtnahme auf den übrigen Verkehr am rechten Rand in Fahrtrichtung zu bewegen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Fahrzeugen das Überholen zu ermöglichen.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32 Verkehrshindernisse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Es ist verboten, die Straße zu beschmutzen oder zu benetzen oder Gegenstände auf Straßen zu bringen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oder dort liegen zu lassen, wenn dadurch der Verkehr gefährdet oder erschwert werden kann. Wer für solche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verkehrswidrigen Zustände verantwortlich ist, hat diese unverzüglich zu beseitigen und diese bis dahin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ausreichend kenntlich zu machen. Verkehrshindernisse sind, wenn nötig (§ 17 Absatz 1), mit eigener Lichtquelle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 beleuchten oder durch andere zugelassene lichttechnische Einrichtungen kenntlich zu machen.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Sensen, Mähmesser oder ähnlich gefährliche Geräte sind wirksam zu verkleiden.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33 Verkehrsbeeinträchtigungen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Verboten 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der Betrieb von Lautsprechern,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das Anbieten von Waren und Leistungen aller Art auf der Straße,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außerhalb geschlossener Ortschaften jede Werbung und Propaganda durch Bild, Schrift, Licht oder Ton,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wenn dadurch am Verkehr Teilnehmende in einer den Verkehr gefährdenden oder erschwerenden Weise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abgelenkt oder belästigt werden können. Auch durch innerörtliche Werbung und Propaganda darf der 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außerhalb geschlossener Ortschaften nicht in solcher Weise gestört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Einrichtungen, die Zeichen oder Verkehrseinrichtungen (§§ 36 bis 43 in Verbindung mit den Anlagen 1 bis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4) gleichen, mit ihnen verwechselt werden können oder deren Wirkung beeinträchtigen können, dürfen dort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angebracht oder sonst verwendet werden, wo sie sich auf den Verkehr auswirken können. Werbung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Propaganda in Verbindung mit Verkehrszeichen und Verkehrseinrichtungen sind unzulässig.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Ausgenommen von den Verboten des Absatzes 1 Satz 1 Nummer 3 und des Absatzes 2 Satz 2 sind 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Hinweisbeschilderung für Nebenbetriebe an den Bundesautobahnen und für Autohöfe die Hinweise auf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Dienstleistungen, die unmittelbar den Belangen der am Verkehr Teilnehmenden auf den Bundesautobahnen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dienen.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34 Unfall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Nach einem Verkehrsunfall hat, wer daran beteiligt ist,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unverzüglich zu halten,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den Verkehr zu sichern und bei geringfügigem Schaden unverzüglich beiseite zu fahren,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sich über die Unfallfolgen zu vergewissern,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 Verletzten zu helfen (§ 323c des Strafgesetzbuchs),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 anderen am Unfallort anwesenden Beteiligten und Geschädigten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 anzugeben, dass man am Unfall beteiligt war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auf Verlangen den eigenen Namen und die eigene Anschrift anzugeben sowie den eigenen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Führerschein und den Fahrzeugschein vorzuweisen und nach bestem Wissen Angaben über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Haftpflichtversicherung zu machen,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  a)   so lange am Unfallort zu bleiben, bis zugunsten der anderen Beteiligten und Geschädigten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Feststellung der Person, des Fahrzeugs und der Art der Beteiligung durch eigene Anwesenheit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ermöglicht wurde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eine nach den Umständen angemessene Zeit zu warten und am Unfallort den eigenen Namen und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eigene Anschrift zu hinterlassen, wenn niemand bereit war, die Feststellung zu treffen,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7.   unverzüglich die Feststellungen nachträglich zu ermöglichen, wenn man sich berechtigt, entschuldigt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nach Ablauf der Wartefrist (Nummer 6 Buchstabe b) vom Unfallort entfernt hat. Dazu ist mindestens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Berechtigten (Nummer 6 Buchstabe a) oder einer nahe gelegenen Polizeidienststelle mitzuteilen, dass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man am Unfall beteiligt gewesen ist, und die eigene Anschrift, den Aufenthalt sowie das Kennzeichen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den Standort des beteiligten Fahrzeugs anzugeben und dieses zu unverzüglichen Feststellungen für eine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zumutbare Zeit zur Verfügung zu halten.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Beteiligt an einem Verkehrsunfall ist jede Person, deren Verhalten nach den Umständen zum Unfall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beigetragen haben kann.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Unfallspuren dürfen nicht beseitigt werden, bevor die notwendigen Feststellungen getroffen worden sind.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Allgemeine Verkehrsregeln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35 Sonderrechte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Von den Vorschriften dieser Verordnung sind die Bundeswehr, die Bundespolizei, die Feuerwehr,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Katastrophenschutz, die Polizei und der Zolldienst befreit, soweit das zur Erfüllung hoheitlicher Aufgaben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dringend geboten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(1a) Absatz 1 gilt entsprechend für ausländische Beamte, die auf Grund völkerrechtlicher Vereinbarungen zur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Nacheile oder Observation im Inland berechtigt sind.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Dagegen bedürfen diese Organisationen auch unter den Voraussetzungen des Absatzes 1 der Erlaubnis,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wenn sie mehr als 30 Kraftfahrzeuge im geschlossenen Verband (§ 27) fahren lassen wollen,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im Übrigen bei jeder sonstigen übermäßigen Straßenbenutzung mit Ausnahme der nach § 29 Absatz 3 Satz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Die Bundeswehr ist über Absatz 2 hinaus auch zu übermäßiger Straßenbenutzung befugt, soweit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Vereinbarungen getroffen sind.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Die Beschränkungen der Sonderrechte durch die Absätze 2 und 3 gelten nicht bei Einsätzen anlässlich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Unglücksfällen, Katastrophen und Störungen der öffentlichen Sicherheit oder Ordnung sowie in den Fällen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Artikel 91 und 87a Absatz 4 des Grundgesetzes sowie im Verteidigungsfall und im Spannungsfall.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(5) Die Truppen der nichtdeutschen Vertragsstaaten des Nordatlantikpaktes sind im Falle dringender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militärischer Erfordernisse von den Vorschriften dieser Verordnung befreit, von den Vorschriften des § 29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allerdings nur, soweit für diese Truppen Sonderregelungen oder Vereinbarungen bestehen.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(5a) Fahrzeuge des Rettungsdienstes sind von den Vorschriften dieser Verordnung befreit, wenn höchste Eile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geboten ist, um Menschenleben zu retten oder schwere gesundheitliche Schäden abzuwenden.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(6) Fahrzeuge, die dem Bau, der Unterhaltung oder Reinigung der Straßen und Anlagen im Straßenraum oder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Müllabfuhr dienen und durch weiß-rot-weiße Warneinrichtungen gekennzeichnet sind, dürfen auf allen Straßen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Straßenteilen und auf jeder Straßenseite in jeder Richtung zu allen Zeiten fahren und halten, soweit ihr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Einsatz dies erfordert, zur Reinigung der Gehwege jedoch nur, wenn die zulässige Gesamtmasse bis zu 2,8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 beträgt. Dasselbe gilt auch für Fahrzeuge zur Reinigung der Gehwege, deren zulässige Gesamtmasse 3,5 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übersteigt und deren Reifeninnendruck nicht mehr als 3 bar beträgt. Dabei ist sicherzustellen, dass keine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Beschädigung der Gehwege und der darunter liegenden Versorgungsleitungen erfolgen kann. Personen,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hierbei eingesetzt sind oder Straßen oder in deren Raum befindliche Anlagen zu beaufsichtigen haben, müssen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 ihrer Arbeit außerhalb von Gehwegen und Absperrungen auffällige Warnkleidung tragen.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(7) Messfahrzeuge der Bundesnetzagentur für Elektrizität, Gas, Telekommunikation, Post und Eisenbahn (§ 1 des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Gesetzes über die Bundesnetzagentur) dürfen auf allen Straßen und Straßenteilen zu allen Zeiten fahren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halten, soweit ihr hoheitlicher Einsatz dies erfordert.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(7a) Fahrzeuge von Unternehmen, die Universaldienstleistungen nach § 11 des Postgesetzes in Verbindung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§ 1 Nummer 1 der Post-Universaldienstleistungsverordnung erbringen oder Fahrzeuge von Unternehmen,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in deren Auftrag diese Universaldienstleistungen erbringen (Subunternehmer), dürfen abweichend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Anlage 2 Nummer 21 (Zeichen 242.1) Fußgängerzonen auch außerhalb der durch Zusatzzeichen angeordneten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Zeiten für Anlieger- und Anlieferverkehr benutzen, soweit dies zur zeitgerechten Leerung von Briefkästen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zur Abholung von Briefen in stationären Einrichtungen erforderlich ist. Ferner dürfen die in Satz 1 genannten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Fahrzeuge abweichend von § 12 Absatz 4 Satz 1 und Anlage 2 Nummer 62 (Zeichen 283), Nummer 63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(Zeichen 286) und Nummer 64 (Zeichen 290.1) in einem Bereich von 10 m vor oder hinter einem Briefkasten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der Fahrbahn auch in zweiter Reihe kurzfristig parken, soweit dies mangels geeigneter anderweitiger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Parkmöglichkeiten in diesem Bereich zum Zwecke der Leerung von Briefkästen erforderlich ist. Die Sätze 1 und 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gelten nur, soweit ein Nachweis zum Erbringen der Universaldienstleistung oder zusätzlich ein Nachweis über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Beauftragung als Subunternehmer im Fahrzeug jederzeit gut sichtbar ausgelegt oder angebracht ist. § 2 Absatz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 in Verbindung mit Anhang 3 Nummer 7 der Verordnung zur Kennzeichnung der Kraftfahrzeuge mit geringem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Beitrag zur Schadstoffbelastung vom 10. Oktober 2006 (BGBl. I S. 2218), die durch Artikel 1 der Verordnung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vom 5. Dezember 2007 (BGBl. I S. 2793) geändert worden ist, ist für die in Satz 1 genannten Fahrzeuge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anzuwenden.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(8) Die Sonderrechte dürfen nur unter gebührender Berücksichtigung der öffentlichen Sicherheit und Ordnung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ausgeübt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(9) Wer ohne Beifahrer ein Einsatzfahrzeug der Behörden und Organisationen mit Sicherheitsaufgaben (BOS)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führt und zur Nutzung des BOS-Funks berechtigt ist, darf unbeschadet der Absätze 1 und 5a abweichend von §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 Absatz 1a ein Funkgerät oder das Handteil eines Funkgerätes aufnehmen und halten.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Zeichen und Verkehrseinrichtungen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36 Zeichen und Weisungen der Polizeibeamten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Die Zeichen und Weisungen der Polizeibeamten sind zu befolgen. Sie gehen allen anderen Anordnungen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sonstigen Regeln vor, entbinden den Verkehrsteilnehmer jedoch nicht von seiner Sorgfaltspflicht.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An Kreuzungen ordnet an: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Seitliches Ausstrecken eines Armes oder beider Arme quer zur Fahrtrichtung: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„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 vor der Kreuzung“.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Querverkehr ist freigegeben.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Wird dieses Zeichen gegeben, gilt es fort, solange in der gleichen Richtung gewinkt oder nur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Grundstellung beibehalten wird. Der freigegebene Verkehr kann nach den Regeln des § 9 abbiegen, nach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links jedoch nur, wenn er Schienenfahrzeuge dadurch nicht behindert.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Hochheben eines Arms: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„Vor der Kreuzung auf das n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ächste Zeichen warten“,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Verkehrsteilnehmer in der Kreuzung: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„Kreuzung r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äumen“.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(3) Diese Zeichen können durch Weisungen ergänzt oder geändert 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An anderen Straßenstellen, wie an Einmündungen und an Fußgängerüberwegen, haben die 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entsprechende Bedeutung.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(5) Polizeibeamte dürfen Verkehrsteilnehmer zur Verkehrskontrolle einschließlich der Kontrolle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Verkehrstüchtigkeit und zu Verkehrserhebungen anhalten. Das Zeichen zum Anhalten kann auch 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geeignete technische Einrichtungen am Einsatzfahrzeug, eine Winkerkelle oder eine rote Leuchte gegeben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werden. Mit diesen Zeichen kann auch ein vorausfahrender Verkehrsteilnehmer angehalten werden.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Verkehrsteilnehmer haben die Anweisungen der Polizeibeamten zu befolgen.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44 Sachliche Zuständigkeit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Die Polizei ist befugt, den Verkehr durch Zeichen und Weisungen (§ 36) und durch Bedienung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Lichtzeichenanlagen zu regeln. Bei Gefahr im Verzug kann zur Aufrechterhaltung der Sicherheit oder Ordnung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des Straßenverkehrs die Polizei an Stelle der an sich zuständigen Behörden tätig werden und vorläufige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Maßnahmen treffen; sie bestimmt dann die Mittel zur Sicherung und Lenkung des Verkehrs.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45 Verkehrszeichen und Verkehrseinrichtungen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(1c) Die Straßenverkehrsbehörden ordnen ferner innerhalb geschlossener Ortschaften, insbesondere 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Wohngebieten und Gebieten mit hoher Fußgänger- und Fahrradverkehrsdichte sowie hohem Querungsbedarf,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Tempo 30-Zonen im Einvernehmen mit der Gemeinde an. Die Zonen-Anordnung darf sich weder auf Straßen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des überörtlichen Verkehrs (Bundes-, Landes- und Kreisstraßen) noch auf weitere Vorfahrtstraßen (Zeichen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306) erstrecken. Sie darf nur Straßen ohne Lichtzeichen geregelte Kreuzungen oder Einmündungen,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Fahrstreifenbegrenzungen (Zeichen 295), Leitlinien (Zeichen 340) und benutzungspflichtige Radwege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(Zeichen 237, 240, 241 oder Zeichen 295 in Verbindung mit Zeichen 237) umfassen. An Kreuzungen und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Einmündungen innerhalb der Zone muss grundsätzlich die Vorfahrtregel nach § 8 Absatz 1 Satz 1 (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„rechts vor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links“) gelten. Abweichend von Satz 3 bleiben vor dem 1. November 2000 angeordnete Tempo 30-Zonen 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Lichtzeichenanlagen zum Schutz der Fußgänger zulässig.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(1d) In zentralen städtischen Bereichen mit hohem Fußgängeraufkommen und überwiegender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Aufenthaltsfunktion (verkehrsberuhigte Geschäftsbereiche) können auch Zonen-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Geschwindigkeitsbeschränkungen von weniger als 30 km/h angeordnet werden.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45 Verkehrszeichen und Verkehrseinrichtungen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Zur Durchführung von Straßenbauarbeiten und zur Verhütung von außerordentlichen Schäden an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Straße, die durch deren baulichen Zustand bedingt sind, können die nach Landesrecht für den Straßenbau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bestimmten Behörden (Straßenbaubehörde)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vorbehaltlich anderer Ma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ßnahmen der Straßenverkehrsbehörden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Verkehrsverbote und -beschr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änkungen anordnen, den Verkehr umleiten und ihn durch Markierungen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Leiteinrichtungen lenken. Für Bahnübergänge von Eisenbahnen des öffentlichen Verkehrs können nur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Bahnunternehmen durch Blinklicht- oder Lichtzeichenanlagen, durch rot-weiß gestreifte Schranken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 Aufstellung des Andreaskreuzes ein bestimmtes Verhalten der Verkehrsteilnehmer vorschreiben.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Bahnübergänge von Straßenbahnen auf unabhängigem Bahnkörper gilt Satz 2 mit der Maßgabe entsprechend,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dass die Befugnis zur Anordnung der Maßnahmen der nach personenbeförderungsrechtlichen 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zuständigen Technischen Aufsichtsbehörde des Straßenbahnunternehmens obliegt. Alle Gebote und Verbote sind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 Zeichen und Verkehrseinrichtungen nach dieser Verordnung anzuordnen.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(8) Die Straßenverkehrsbehörden können innerhalb geschlossener Ortschaften die zulässige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Höchstgeschwindigkeit auf bestimmten Straßen durch Zeichen 274 erhöhen. Außerhalb geschlossener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Ortschaften können sie mit Zustimmung der zuständigen obersten Landesbehörden die nach § 3 Absatz 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Nummer 2 Buchstabe c zulässige Höchstgeschwindigkeit durch Zeichen 274 auf 120 km/h anheben.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3 gilt nicht für die Anordnung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 Schutzstreifen für den Radverkehr (Zeichen 340),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 Fahrradstraßen (Zeichen 244.1),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 Sonderwegen außerhalb geschlossener Ortschaften (Zeichen 237, Zeichen 240, Zeichen 241)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Radfahrstreifen innerhalb geschlossener Ortschaften (Zeichen 237 in Verbindung mit Zeichen 295),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 Tempo 30-Zonen nach Absatz 1c,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 verkehrsberuhigten Geschäftsbereichen nach Absatz 1d,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  innerörtlichen streckenbezogenen Geschwindigkeitsbeschränkungen von 30 km/h (Zeichen 274) nach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1 Satz 1 auf Straßen des überörtlichen Verkehrs (Bundes-, Landes- und Kreisstraßen) oder auf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weiteren Vorfahrtstraßen (Zeichen 306) im unmittelbaren Bereich von an diesen Straßen gelegenen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Kindergärten, Kindertagesstätten, allgemeinbildenden Schulen, Förderschulen, Alten- und Pflegeheimen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Krankenhäusern.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46 Ausnahmegenehmigung und Erlaubnis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Die Straßenverkehrsbehörden können in bestimmten Einzelfällen oder allgemein für bestimmte Antragsteller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Ausnahmen genehmigen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5a.   von dem Verbot der unzulässigen Mitnahme von Personen (§ 21);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5b.   von den Vorschriften über das Anlegen von Sicherheitsgurten und das Tragen von Schutzhelmen (§ 21a);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vom Verbot, Tiere von Kraftfahrzeugen und andere Tiere als Hunde von Fahrrädern aus zu führen (§ 28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1 Satz 3 und 4);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8. vom Verbot, Hindernisse auf die Straße zu bringen (§ 32 Absatz 1);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9. von den Verboten, Lautsprecher zu betreiben, Waren oder Leistungen auf der Straße anzubieten (§ 33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1 Nummer 1 und 2);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Vom Verbot, Personen auf der Ladefläche oder in Laderäumen mitzunehmen (§ 21 Absatz 2), können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Dienstbereiche der Bundeswehr, der auf Grund des Nordatlantik-Vertrages errichteten internationalen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Hauptquartiere, der Bundespolizei und der Polizei deren Dienststellen, für den Katastrophenschutz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zuständigen Landesbehörden, Ausnahmen genehmigen. Dasselbe gilt für die Vorschrift, dass vorgeschriebene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Sicherheitsgurte angelegt sein oder Schutzhelme getragen werden müssen (§ 21a).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48 Verkehrsunterricht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 Verkehrsvorschriften nicht beachtet, ist auf Vorladung der Straßenverkehrsbehörde oder der von ihr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beauftragten Beamten verpflichtet, an einem Unterricht über das Verhalten im Straßenverkehr teilzunehmen.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III.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Durchführungs-, Bußgeld- und Schlussvorschriften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30"/>
          <w:shd w:fill="auto" w:val="clear"/>
        </w:rPr>
        <w:t xml:space="preserve">§ 49 Ordnungswidrigkeiten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Ordnungswidrig im Sinne des § 24 des Straßenverkehrsgesetzes handelt, wer vorsätzlich oder fahrlässig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gegen eine Vorschrift über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19.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Verhalten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 an Bahnübergängen nach § 19 Absatz 1 Satz 1 Nummer 2 oder 3, Satz 2, Satz 3 oder Absatz 2 Satz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1, auch in Verbindung mit Satz 2 oder Absatz 3 bis 6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an und vor Haltestellen von öffentlichen Verkehrsmitteln und Schulbussen nach § 20,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Personenbeförderung nach § 21 Absatz 1 Satz 4, Absatz 1a Satz 1, auch in Verbindung mit Satz 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Nummer 2, Absatz 2 Satz 1, 4 oder 6 oder Absatz 3 Satz 1 oder 2,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20a.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Anlegen von Sicherheitsgurten, Rollstuhl-Rückhaltesystemen oder Rollstuhlnutzer-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Rückhaltesystemen nach § 21a Absatz 1 Satz 1 oder das Tragen von Schutzhelmen nach § 21a Absatz 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1,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21.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Ladung nach § 22,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sonstige Pflichten des Fahrzeugführers nach § 23 Absatz 1, Absatz 1a Satz 1, auch in Verbindung mit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Sätzen 2 bis 4, Absatz 1c, Absatz 2 erster Halbsatz, Absatz 3 oder Absatz 4 Satz 1,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Fahren mit Krankenfahrstühlen oder anderen als in § 24 Absatz 1 genannten Rollstühlen nach § 24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2,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Verhalten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 als zu Fuß Gehender nach § 25 Absatz 1 bis 4,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 an Fußgängerüberwegen nach § 26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c)   auf Brücken nach § 27 Absatz 6,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25.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den Umweltschutz nach § 30 Absatz 1 oder 2 oder das Sonn- und Feiertagsfahrverbot nach § 30 Absatz 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1 oder 2 Nummer 7 Satz 2,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26.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Sporttreiben oder Spielen nach § 31 Absatz 1 Satz 1, Absatz 2 Satz 3,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27.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Bereiten, Beseitigen oder Kenntlichmachen von verkehrswidrigen Zuständen oder die wirksame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Verkleidung gefährlicher Geräte nach § 32,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28.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Verkehrsbeeinträchtigungen nach § 33 Absatz 1 oder 2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29.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Verhalten nach einem Verkehrsunfall nach § 34 Absatz 1 Nummer 1, Nummer 2, Nummer 5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Nummer 6 Buchstabe b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sofern in diesem letzten Fall zwar eine nach den Umst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änden angemessene Frist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gewartet, aber nicht Name und Anschrift am Unfallort hinterlassen wird 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– oder nach </w: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§ 34 Absatz 3,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verstößt.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(2) Ordnungswidrig im Sinne des § 24 des Straßenverkehrsgesetzes handelt auch, wer vorsätzlich oder fahrlässig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als Führer eines geschlossenen Verbandes entgegen § 27 Absatz 5 nicht dafür sorgt, dass die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geschlossene Verbände geltenden Vorschriften befolgt werden,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1a.   entgegen § 27 Absatz 2 einen geschlossenen Verband unterbricht,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als Führer einer Kinder- oder Jugendgruppe entgegen § 27 Absatz 1 Satz 4 diese nicht den Gehweg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benutzen lässt,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als Tierhalter oder sonst für die Tiere Verantwortlicher einer Vorschrift nach § 28 Absatz 1 oder Absatz 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2 zuwiderhandelt,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als Reiter, Führer von Pferden, Treiber oder Führer von Vieh entgegen § 28 Absatz 2 einer für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gesamten Fahrverkehr einheitlich bestehenden Verkehrsregel oder Anordnung zuwiderhandelt,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(weggefallen)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29 Absatz 2 Satz 1 eine Veranstaltung durchführt oder als Veranstaltender entgegen § 29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Absatz 2 Satz 3 nicht dafür sorgt, dass die in Betracht kommenden Verkehrsvorschriften oder Auflagen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befolgt werden,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29 Absatz 3 ein dort genanntes Fahrzeug oder einen Zug führt.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(4) Ordnungswidrig im Sinne des § 24 des Straßenverkehrsgesetzes handelt schließlich, wer vorsätzlich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fahrlässig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 Verbot des § 35 Absatz 6 Satz 1, 2 oder 3 über die Reinigung von Gehwegen zuwiderhandelt,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1a.   entgegen § 35 Absatz 6 Satz 4 keine auffällige Warnkleidung trägt,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7. 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35 Absatz 8 Sonderrechte ausübt, ohne die öffentliche Sicherheit und Ordnung gebührend zu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berücksichtigen,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45 Absatz 6 mit Arbeiten beginnt, ohne zuvor Anordnungen eingeholt zu haben, diese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Anordnungen nicht befolgt oder Lichtzeichenanlagen nicht bedient,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46 Absatz 3 Satz 1 eine vollziehbare Auflage der Ausnahmegenehmigung oder Erlaubnis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befolgt,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46 Absatz 3 Satz 3, auch in Verbindung mit Satz 4, die Bescheide, Ausdrucke oder deren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digitalisierte Form nicht mitführt oder auf Verlangen nicht aushändigt oder sichtbar macht,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48 einer Vorladung zum Verkehrsunterricht nicht folgt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entgegen § 50 auf der Insel Helgoland ein Kraftfahrzeug führt oder mit einem Fahrrad fährt.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§ 50 Sonderregelung für die Insel Helgoland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der Insel Helgoland sind der Verkehr mit Kraftfahrzeugen und das Radfahren verboten.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§ 53 Inkrafttreten, Außerkrafttreten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(1) Diese Verordnung tritt am 1. April 2013 in Kraft.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Schlussformel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Bundesrat hat zugestimmt.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Anlage 1 (zu § 40 Absatz 6 und 7)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Allgemeine und Besondere Gefahrzeichen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(Fundstelle: BGBl. I 2013, 390 - 393)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Abschnitt 1 Allgemeine Gefahrzeichen (zu § 40 Absatz 6)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object w:dxaOrig="1110" w:dyaOrig="989">
          <v:rect xmlns:o="urn:schemas-microsoft-com:office:office" xmlns:v="urn:schemas-microsoft-com:vml" id="rectole0000000000" style="width:55.500000pt;height:49.4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136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Kinder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00" w:dyaOrig="1080">
          <v:rect xmlns:o="urn:schemas-microsoft-com:office:office" xmlns:v="urn:schemas-microsoft-com:vml" id="rectole0000000001" style="width:60.000000pt;height:54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142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Wildwechsel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00" w:dyaOrig="1080">
          <v:rect xmlns:o="urn:schemas-microsoft-com:office:office" xmlns:v="urn:schemas-microsoft-com:vml" id="rectole0000000002" style="width:60.000000pt;height:54.0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133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00" w:dyaOrig="1080">
          <v:rect xmlns:o="urn:schemas-microsoft-com:office:office" xmlns:v="urn:schemas-microsoft-com:vml" id="rectole0000000003" style="width:60.000000pt;height:54.0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138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Radverkehr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Abschnitt 2 Besondere Gefahrzeichen vor Übergängen von Schienenbahnen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Vorrang (zu § 40 Absatz 7)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201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Wer ein Fahrzeug führt, muss dem Schienenverkehr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Vorrang gewähren.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Wer ein Fahrzeug führt, darf bis zu 10 m vor diesem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nicht halten, wenn es dadurch verdeckt wird.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Andreaskreuz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Wer ein Fahrzeug führt, darf vor und hinter diesem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a)  innerhalb geschlossener Ortschaften (Zeichen 310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311) bis zu je 5 m,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b)  außerhalb geschlossener Ortschaften bis zu je 50 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parken.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Ein Zusatzzeichen mit schwarzem Pfeil zeigt an, dass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Andreaskreuz nur für den Straßenverkehr in Richtung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dieses Pfeils gilt.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(auch liegend) befindet sich vor dem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Bahnübergang, in der Regel unmittelbar davor. Ein Blitzpfeil 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Mitte des Andreaskreuzes zeigt an, dass die Bahnstrecke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 Spannung führende Fahrleitung hat.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54" w:dyaOrig="1260">
          <v:rect xmlns:o="urn:schemas-microsoft-com:office:office" xmlns:v="urn:schemas-microsoft-com:vml" id="rectole0000000004" style="width:42.700000pt;height:63.0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205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Wer ein Fahrzeug führt, muss Vorfahrt gewähren.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Wer ein Fahrzeug führt, darf bis zu 10 m vor diesem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nicht halten, wenn es dadurch verdeckt wird.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Vorfahrt gewähren.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steht unmittelbar vor der Kreuzung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Einmündung. Es kann durch dasselbe Zeichen 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Zusatzzeichen, das die Entfernung angibt, angekündigt sein.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00" w:dyaOrig="1080">
          <v:rect xmlns:o="urn:schemas-microsoft-com:office:office" xmlns:v="urn:schemas-microsoft-com:vml" id="rectole0000000005" style="width:60.000000pt;height:54.0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224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Haltestelle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 ein Fahrzeug führt, darf bis zu 15 m vor und hinter dem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nicht parken.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kennzeichnet eine Haltestelle des Linienverkehrs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für Schulbusse. Das Zeichen mit dem Zusatzzeichen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18"/>
          <w:shd w:fill="auto" w:val="clear"/>
        </w:rPr>
        <w:t xml:space="preserve">„Schulbus“ (Angabe der tageszeitlichen Benutzung) auf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einer gemeinsamen weißen Trägerfläche kennzeichnet eine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object w:dxaOrig="1080" w:dyaOrig="1080">
          <v:rect xmlns:o="urn:schemas-microsoft-com:office:office" xmlns:v="urn:schemas-microsoft-com:vml" id="rectole0000000006" style="width:54.000000pt;height:54.00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Haltestelle nur für Schulbusse.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Abschnitt 5 Sonderwege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237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Der Radverkehr darf nicht die Fahrbahn, sondern muss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den Radweg benutzen (Radwegbenutzungspflicht).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Anderer Verkehr darf ihn 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Ist durch Zusatzzeichen die Benutzung eines Radwegs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eine andere Verkehrsart erlaubt, muss diese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den Radverkehr Rücksicht nehmen und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andere Fahrzeugverkehr muss erforderlichenfalls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Geschwindigkeit an den Radverkehr anpassen.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§ 2 Absatz 4 Satz 6 bleibt unberührt.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238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Wer reitet, darf nicht die Fahrbahn, sondern muss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Reitweg benutzen. Dies gilt auch für das Führen 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Pferden (Reitwegbenutzungspflicht).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Reitweg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239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Anderer Verkehr darf ihn 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Ist durch Zusatzzeichen die Benutzung eines Reitwegs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eine andere Verkehrsart erlaubt, muss diese auf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Reitverkehr Rücksicht nehmen und der Fahrzeugverkehr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muss erforderlichenfalls die Geschwindigkeit an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Reitverkehr anpassen.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Anderer als Fußgängerverkehr darf den Gehweg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Gehweg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Ist durch Zusatzzeichen die Benutzung eines Gehwegs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eine andere Verkehrsart erlaubt, muss diese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den Fußgängerverkehr Rücksicht nehmen.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Fußgängerverkehr darf weder gefährdet noch behindert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werden. Wenn nötig, muss der Fahrverkehr warten; 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darf nur mit Schrittgeschwindigkeit fahren.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kennzeichnet einen Gehweg (§ 25 Absatz 1 Satz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1), wo eine Klarstellung notwendig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Der Radverkehr darf nicht die Fahrbahn, sondern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muss den gemeinsamen Geh- und Radweg benutzen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(Radwegbenutzungspflicht).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Gemeinsamer Geh- und Radweg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Anderer Verkehr darf ihn 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Ist durch Zusatzzeichen die Benutzung eines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gemeinsamen Geh- und Radwegs für eine andere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- Seite 41 von 72 -Ein Service des Bundesministeriums der Justiz und für Verbraucherschutz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 Zusammenarbeit mit der juris GmbH - </w:t>
      </w:r>
      <w:hyperlink xmlns:r="http://schemas.openxmlformats.org/officeDocument/2006/relationships" r:id="docRId15">
        <w:r>
          <w:rPr>
            <w:rFonts w:ascii="Liberation Mono" w:hAnsi="Liberation Mono" w:cs="Liberation Mono" w:eastAsia="Liberation Mono"/>
            <w:b/>
            <w:i/>
            <w:color w:val="000000"/>
            <w:spacing w:val="0"/>
            <w:position w:val="0"/>
            <w:sz w:val="18"/>
            <w:u w:val="single"/>
            <w:shd w:fill="auto" w:val="clear"/>
          </w:rPr>
          <w:t xml:space="preserve">www.juris.de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1 2 3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lfd.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Nr. Zeichen und Zusatzzeichen Ge- oder Verbote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Verkehrsart erlaubt, muss diese auf den Fußgänger-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 Radverkehr Rücksicht nehmen. Erforderlichenfalls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muss der Fahrverkehr die Geschwindigkeit an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Fußgängerverkehr anpassen.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§ 2 Absatz 4 Satz 6 bleibt unberührt.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kennzeichnet auch den Gehweg (§ 25 Absatz 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1).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Der Radverkehr darf nicht die Fahrbahn, sondern muss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den Radweg des getrennten Rad- und Gehwegs benutzen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(Radwegbenutzungspflicht).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Getrennter Rad- und Gehweg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Anderer Verkehr darf ihn 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Ist durch Zusatzzeichen die Benutzung eines getrennten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Geh- und Radwegs für eine andere Verkehrsart erlaubt,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darf diese nur den für den Radverkehr bestimmten Teil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des getrennten Geh- und Radwegs befahren.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Die andere Verkehrsart muss auf den Radverkehr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Rücksicht nehmen. Erforderlichenfalls muss anderer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Fahrzeugverkehr die Geschwindigkeit an den Radverkehr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anpassen.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§ 2 Absatz 4 Satz 6 bleibt unberührt.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kennzeichnet auch den Gehweg (§ 25 Absatz 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Satz 1).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242.1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Anderer als Fußgängerverkehr darf die Fußgängerzone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Beginn einer Fußgängerzone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Ist durch Zusatzzeichen die Benutzung einer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Fußgängerzone für eine andere Verkehrsart erlaubt, dann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gilt für den Fahrverkehr Nummer 2 zu Zeichen 239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entsprechend.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242.2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einer Fußgängerzone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244.1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Anderer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als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darf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Fahrradstraßen nicht benutzen, es sei denn, dies ist 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Zusatzzeichen erlaubt.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Beginn einer Fahrradstraße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Für den Fahrverkehr gilt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km/h.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gefährdet noch behindert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Kraftfahrzeugverkehr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verringern.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 Höchstgeschwindigkeit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Radverkehr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darf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werden. Wenn nötig, muss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Geschwindigkeit weiter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Das Nebeneinanderfahren mit Fahrrädern ist erlaubt.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07" style="width:54.000000pt;height:54.0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08" style="width:54.000000pt;height:54.0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09" style="width:54.000000pt;height:54.00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2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0" style="width:54.000000pt;height:54.00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1" style="width:54.000000pt;height:54.00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2" style="width:54.000000pt;height:54.000000pt" o:preferrelative="t" o:ole="">
            <o:lock v:ext="edit"/>
            <v:imagedata xmlns:r="http://schemas.openxmlformats.org/officeDocument/2006/relationships" r:id="docRId27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3" style="width:54.000000pt;height:54.000000pt" o:preferrelative="t" o:ole="">
            <o:lock v:ext="edit"/>
            <v:imagedata xmlns:r="http://schemas.openxmlformats.org/officeDocument/2006/relationships" r:id="docRId29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4" style="width:54.000000pt;height:54.000000pt" o:preferrelative="t" o:ole="">
            <o:lock v:ext="edit"/>
            <v:imagedata xmlns:r="http://schemas.openxmlformats.org/officeDocument/2006/relationships" r:id="docRId31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3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5" style="width:54.000000pt;height:54.000000pt" o:preferrelative="t" o:ole="">
            <o:lock v:ext="edit"/>
            <v:imagedata xmlns:r="http://schemas.openxmlformats.org/officeDocument/2006/relationships" r:id="docRId33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6" style="width:54.000000pt;height:54.000000pt" o:preferrelative="t" o:ole="">
            <o:lock v:ext="edit"/>
            <v:imagedata xmlns:r="http://schemas.openxmlformats.org/officeDocument/2006/relationships" r:id="docRId35" o:title=""/>
          </v:rect>
          <o:OLEObject xmlns:r="http://schemas.openxmlformats.org/officeDocument/2006/relationships" xmlns:o="urn:schemas-microsoft-com:office:office" Type="Embed" ProgID="StaticMetafile" DrawAspect="Content" ObjectID="0000000016" ShapeID="rectole0000000016" r:id="docRId3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25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245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Bussonderfahrstreifen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Anderer Fahrverkehr als Omnibusse des Linienverkehrs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sowie nach dem Personenbeförderungsrecht 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 Schulbus-Schild zu kennzeichnende Fahrzeuge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Schüler-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Behindertenverkehrs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dürfen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Bussonderfahrstreifen nicht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Mit Krankenfahrzeugen, Taxen, Fahrrädern und Bussen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im Gelegenheitsverkehr darf der Sonderfahrstreifen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nur benutzt werden, wenn dies durch Zusatzzeichen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angezeigt ist.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Taxen dürfen an Bushaltestellen (Zeichen 224) zum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sofortigen Ein- und Aussteigen von Fahrgästen halten.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Mit elektrisch betriebenen Fahrzeugen darf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Bussonderfahrstreifen nur benutzt werden, wenn dies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 Zusatzzeichen angezeigt ist.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25.1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 diesem Zusatzzeichen sind elektrisch betriebene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Fahrzeuge auf dem Bussonderfahrstreifen zugelassen.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95" w:dyaOrig="1305">
          <v:rect xmlns:o="urn:schemas-microsoft-com:office:office" xmlns:v="urn:schemas-microsoft-com:vml" id="rectole0000000017" style="width:84.750000pt;height:65.250000pt" o:preferrelative="t" o:ole="">
            <o:lock v:ext="edit"/>
            <v:imagedata xmlns:r="http://schemas.openxmlformats.org/officeDocument/2006/relationships" r:id="docRId37" o:title=""/>
          </v:rect>
          <o:OLEObject xmlns:r="http://schemas.openxmlformats.org/officeDocument/2006/relationships" xmlns:o="urn:schemas-microsoft-com:office:office" Type="Embed" ProgID="StaticMetafile" DrawAspect="Content" ObjectID="0000000017" ShapeID="rectole0000000017" r:id="docRId3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250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Verbot für Fahrzeuge aller Art. Das Zeichen gilt nicht 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Handfahrzeuge, abweichend von § 28 Absatz 2 auch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für Reiter, Führer von Pferden sowie Treiber und Führer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von Vieh.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 für Fahrzeuge aller Art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Krafträder und Fahrräder dürfen geschoben werden.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8" style="width:54.000000pt;height:54.000000pt" o:preferrelative="t" o:ole="">
            <o:lock v:ext="edit"/>
            <v:imagedata xmlns:r="http://schemas.openxmlformats.org/officeDocument/2006/relationships" r:id="docRId39" o:title=""/>
          </v:rect>
          <o:OLEObject xmlns:r="http://schemas.openxmlformats.org/officeDocument/2006/relationships" xmlns:o="urn:schemas-microsoft-com:office:office" Type="Embed" ProgID="StaticMetafile" DrawAspect="Content" ObjectID="0000000018" ShapeID="rectole0000000018" r:id="docRId3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254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 für den Radverkehr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 für Radverkehr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19" style="width:54.000000pt;height:54.000000pt" o:preferrelative="t" o:ole="">
            <o:lock v:ext="edit"/>
            <v:imagedata xmlns:r="http://schemas.openxmlformats.org/officeDocument/2006/relationships" r:id="docRId41" o:title=""/>
          </v:rect>
          <o:OLEObject xmlns:r="http://schemas.openxmlformats.org/officeDocument/2006/relationships" xmlns:o="urn:schemas-microsoft-com:office:office" Type="Embed" ProgID="StaticMetafile" DrawAspect="Content" ObjectID="0000000019" ShapeID="rectole0000000019" r:id="docRId4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259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 für den Fußgängerverkehr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Verbot für Fußgänger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0" style="width:54.000000pt;height:54.000000pt" o:preferrelative="t" o:ole="">
            <o:lock v:ext="edit"/>
            <v:imagedata xmlns:r="http://schemas.openxmlformats.org/officeDocument/2006/relationships" r:id="docRId43" o:title=""/>
          </v:rect>
          <o:OLEObject xmlns:r="http://schemas.openxmlformats.org/officeDocument/2006/relationships" xmlns:o="urn:schemas-microsoft-com:office:office" Type="Embed" ProgID="StaticMetafile" DrawAspect="Content" ObjectID="0000000020" ShapeID="rectole0000000020" r:id="docRId4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274.1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 ein Fahrzeug führt, darf innerhalb dieser Zone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schneller als mit der angegebenen Höchstgeschwindigkeit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Beginn einer Tempo 30-Zone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können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in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Geschäftsbereichen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Zonengeschwindigkeitsbeschränkungen von weniger als 30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km/h angeordnet sein.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1" style="width:54.000000pt;height:54.000000pt" o:preferrelative="t" o:ole="">
            <o:lock v:ext="edit"/>
            <v:imagedata xmlns:r="http://schemas.openxmlformats.org/officeDocument/2006/relationships" r:id="docRId45" o:title=""/>
          </v:rect>
          <o:OLEObject xmlns:r="http://schemas.openxmlformats.org/officeDocument/2006/relationships" xmlns:o="urn:schemas-microsoft-com:office:office" Type="Embed" ProgID="StaticMetafile" DrawAspect="Content" ObjectID="0000000021" ShapeID="rectole0000000021" r:id="docRId4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274.2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einer Tempo 30-Zone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2" style="width:54.000000pt;height:54.000000pt" o:preferrelative="t" o:ole="">
            <o:lock v:ext="edit"/>
            <v:imagedata xmlns:r="http://schemas.openxmlformats.org/officeDocument/2006/relationships" r:id="docRId47" o:title=""/>
          </v:rect>
          <o:OLEObject xmlns:r="http://schemas.openxmlformats.org/officeDocument/2006/relationships" xmlns:o="urn:schemas-microsoft-com:office:office" Type="Embed" ProgID="StaticMetafile" DrawAspect="Content" ObjectID="0000000022" ShapeID="rectole0000000022" r:id="docRId4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275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Vorgeschriebene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Mindestgeschwindigkeit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 ein Fahrzeug führt, darf nicht langsamer als mit 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angegebenen Mindestgeschwindigkeit fahren, sofern nicht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Straßen-, Verkehrs-, Sicht- oder Wetterverhältnisse dazu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verpflichten. Es verbietet, mit Fahrzeugen, die nicht so schnell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fahren können oder dürfen, einen so gekennzeichneten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Fahrstreifen zu benutzen.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kann in einer Fahrstreifentafel oder einer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Aufweitungstafel integriert sein. Dann bezieht sich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vorgeschriebene Mindestgeschwindigkeit nur auf 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jeweiligen Fahrstreifen, für den die Mindestgeschwindigkeit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angeordnet ist.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3" style="width:54.000000pt;height:54.000000pt" o:preferrelative="t" o:ole="">
            <o:lock v:ext="edit"/>
            <v:imagedata xmlns:r="http://schemas.openxmlformats.org/officeDocument/2006/relationships" r:id="docRId49" o:title=""/>
          </v:rect>
          <o:OLEObject xmlns:r="http://schemas.openxmlformats.org/officeDocument/2006/relationships" xmlns:o="urn:schemas-microsoft-com:office:office" Type="Embed" ProgID="StaticMetafile" DrawAspect="Content" ObjectID="0000000023" ShapeID="rectole0000000023" r:id="docRId4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56 Zeichen 278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kann in einer Fahrstreifentafel oder einer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Einengungstafel oder Aufweitungstafel integriert sein.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Dann bezieht sich das Zeichen nur auf den jeweiligen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Fahrstreifen, für den die zulässige Höchstgeschwindigkeit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vorher angeordnet worden war.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der zulässigen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Höchstgeschwindigkeit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279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der vorgeschriebenen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Mindestgeschwindigkeit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Zeichen kann in einer Fahrstreifentafel oder einer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Einengungstafel integriert sein. Dann bezieht sich das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nur auf den jeweiligen Fahrstreifen, für den die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vorgeschriebene Mindestgeschwindigkeit vorher angeordnet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worden war.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4" style="width:54.000000pt;height:54.000000pt" o:preferrelative="t" o:ole="">
            <o:lock v:ext="edit"/>
            <v:imagedata xmlns:r="http://schemas.openxmlformats.org/officeDocument/2006/relationships" r:id="docRId51" o:title=""/>
          </v:rect>
          <o:OLEObject xmlns:r="http://schemas.openxmlformats.org/officeDocument/2006/relationships" xmlns:o="urn:schemas-microsoft-com:office:office" Type="Embed" ProgID="StaticMetafile" DrawAspect="Content" ObjectID="0000000024" ShapeID="rectole0000000024" r:id="docRId5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5" style="width:54.000000pt;height:54.000000pt" o:preferrelative="t" o:ole="">
            <o:lock v:ext="edit"/>
            <v:imagedata xmlns:r="http://schemas.openxmlformats.org/officeDocument/2006/relationships" r:id="docRId53" o:title=""/>
          </v:rect>
          <o:OLEObject xmlns:r="http://schemas.openxmlformats.org/officeDocument/2006/relationships" xmlns:o="urn:schemas-microsoft-com:office:office" Type="Embed" ProgID="StaticMetafile" DrawAspect="Content" ObjectID="0000000025" ShapeID="rectole0000000025" r:id="docRId5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Abschnitt 4 Verkehrsberuhigter Bereich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325.1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1.  Wer ein Fahrzeug führt, muss mit Schrittgeschwindigkeit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lfd.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Nr. Zeichen und Zusatzzeichen Ge- oder Verbote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2.  Wer ein Fahrzeug führt, darf den Fußgängerverkehr weder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gefährden noch behindern; wenn nötig, muss gewartet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werden.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Beginn eines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verkehrsberuhigten Bereichs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3.  Wer zu Fuß geht, darf den Fahrverkehr nicht unnötig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behindern.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4.  Wer ein Fahrzeug führt, darf außerhalb der dafür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gekennzeichneten Flächen nicht parken, ausgenommen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zum Ein- oder Aussteigen und zum Be- oder Entladen.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5.  Wer zu Fuß geht, darf die Straße in ihrer ganzen Breite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benutzen; Kinderspiele sind überall erlaubt.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13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325.2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Beim Ausfahren ist § 10 zu beachten.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eines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verkehrsberuhigten Bereichs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90" w:dyaOrig="1080">
          <v:rect xmlns:o="urn:schemas-microsoft-com:office:office" xmlns:v="urn:schemas-microsoft-com:vml" id="rectole0000000026" style="width:79.500000pt;height:54.000000pt" o:preferrelative="t" o:ole="">
            <o:lock v:ext="edit"/>
            <v:imagedata xmlns:r="http://schemas.openxmlformats.org/officeDocument/2006/relationships" r:id="docRId55" o:title=""/>
          </v:rect>
          <o:OLEObject xmlns:r="http://schemas.openxmlformats.org/officeDocument/2006/relationships" xmlns:o="urn:schemas-microsoft-com:office:office" Type="Embed" ProgID="StaticMetafile" DrawAspect="Content" ObjectID="0000000026" ShapeID="rectole0000000026" r:id="docRId5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49" w:dyaOrig="1080">
          <v:rect xmlns:o="urn:schemas-microsoft-com:office:office" xmlns:v="urn:schemas-microsoft-com:vml" id="rectole0000000027" style="width:82.450000pt;height:54.000000pt" o:preferrelative="t" o:ole="">
            <o:lock v:ext="edit"/>
            <v:imagedata xmlns:r="http://schemas.openxmlformats.org/officeDocument/2006/relationships" r:id="docRId57" o:title=""/>
          </v:rect>
          <o:OLEObject xmlns:r="http://schemas.openxmlformats.org/officeDocument/2006/relationships" xmlns:o="urn:schemas-microsoft-com:office:office" Type="Embed" ProgID="StaticMetafile" DrawAspect="Content" ObjectID="0000000027" ShapeID="rectole0000000027" r:id="docRId5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18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331.1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Erläuterunglfd.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Nr. Zeichen und Zusatzzeichen Ge- oder Verbote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 diesem Zeichen gelten die Regeln für den Verkehr auf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Kraftfahrstraßen.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Kraftfahrstraße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19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331.2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der Kraftfahrstraße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8" style="width:54.000000pt;height:54.000000pt" o:preferrelative="t" o:ole="">
            <o:lock v:ext="edit"/>
            <v:imagedata xmlns:r="http://schemas.openxmlformats.org/officeDocument/2006/relationships" r:id="docRId59" o:title=""/>
          </v:rect>
          <o:OLEObject xmlns:r="http://schemas.openxmlformats.org/officeDocument/2006/relationships" xmlns:o="urn:schemas-microsoft-com:office:office" Type="Embed" ProgID="StaticMetafile" DrawAspect="Content" ObjectID="0000000028" ShapeID="rectole0000000028" r:id="docRId5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29" style="width:54.000000pt;height:54.000000pt" o:preferrelative="t" o:ole="">
            <o:lock v:ext="edit"/>
            <v:imagedata xmlns:r="http://schemas.openxmlformats.org/officeDocument/2006/relationships" r:id="docRId61" o:title=""/>
          </v:rect>
          <o:OLEObject xmlns:r="http://schemas.openxmlformats.org/officeDocument/2006/relationships" xmlns:o="urn:schemas-microsoft-com:office:office" Type="Embed" ProgID="StaticMetafile" DrawAspect="Content" ObjectID="0000000029" ShapeID="rectole0000000029" r:id="docRId6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lfd.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Nr. Zeichen und Zusatzzeichen Ge- oder Verbote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ErläuterungenFußgängerüberweg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80" w:dyaOrig="1080">
          <v:rect xmlns:o="urn:schemas-microsoft-com:office:office" xmlns:v="urn:schemas-microsoft-com:vml" id="rectole0000000030" style="width:54.000000pt;height:54.000000pt" o:preferrelative="t" o:ole="">
            <o:lock v:ext="edit"/>
            <v:imagedata xmlns:r="http://schemas.openxmlformats.org/officeDocument/2006/relationships" r:id="docRId63" o:title=""/>
          </v:rect>
          <o:OLEObject xmlns:r="http://schemas.openxmlformats.org/officeDocument/2006/relationships" xmlns:o="urn:schemas-microsoft-com:office:office" Type="Embed" ProgID="StaticMetafile" DrawAspect="Content" ObjectID="0000000030" ShapeID="rectole0000000030" r:id="docRId6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26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356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Verkehrshelfer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34" w:dyaOrig="1080">
          <v:rect xmlns:o="urn:schemas-microsoft-com:office:office" xmlns:v="urn:schemas-microsoft-com:vml" id="rectole0000000031" style="width:36.700000pt;height:54.000000pt" o:preferrelative="t" o:ole="">
            <o:lock v:ext="edit"/>
            <v:imagedata xmlns:r="http://schemas.openxmlformats.org/officeDocument/2006/relationships" r:id="docRId65" o:title=""/>
          </v:rect>
          <o:OLEObject xmlns:r="http://schemas.openxmlformats.org/officeDocument/2006/relationships" xmlns:o="urn:schemas-microsoft-com:office:office" Type="Embed" ProgID="StaticMetafile" DrawAspect="Content" ObjectID="0000000031" ShapeID="rectole0000000031" r:id="docRId6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65  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Der Verlauf der Umleitungsstrecke kann gekennzeichnet werden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66 Zeichen 454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Umleitungswegweiser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455.1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Fortsetzung der Umleitung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 66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67  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Zeichen 454 und 455.1 können durch eine Zielangabe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auf einem Schild über den Zeichen ergänzt sein. Werden nur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bestimmte Verkehrsarten umgeleitet, sind diese auf einem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Zusatzzeichen über dem Zeichen angegeben.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68  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temporäre Umleitung kann angekündigt sein durch Zeichen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455.1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69 Zeichen 457.1 70  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jedoch nur mit Entfernungsangabe auf einem Zusatzzeichen und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bei Bedarf mit Zielangabe auf einem zusätzlichen Schild über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dem Zeichen.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71  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Die Ankündigung kann auch erfolgen 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72 Zeichen 458 73   74 Zeichen 457.2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der Umleitung oder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75 Zeichen 455.2 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Ende der Umleitung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Umleitungsankündigung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eine Planskizze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Erläuterung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Das Ende der Umleitung kann angezeigt werden durch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  2. Bedarfsumleitung für den Autobahnverkehr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99" w:dyaOrig="569">
          <v:rect xmlns:o="urn:schemas-microsoft-com:office:office" xmlns:v="urn:schemas-microsoft-com:vml" id="rectole0000000032" style="width:104.950000pt;height:28.450000pt" o:preferrelative="t" o:ole="">
            <o:lock v:ext="edit"/>
            <v:imagedata xmlns:r="http://schemas.openxmlformats.org/officeDocument/2006/relationships" r:id="docRId67" o:title=""/>
          </v:rect>
          <o:OLEObject xmlns:r="http://schemas.openxmlformats.org/officeDocument/2006/relationships" xmlns:o="urn:schemas-microsoft-com:office:office" Type="Embed" ProgID="StaticMetafile" DrawAspect="Content" ObjectID="0000000032" ShapeID="rectole0000000032" r:id="docRId6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29" w:dyaOrig="915">
          <v:rect xmlns:o="urn:schemas-microsoft-com:office:office" xmlns:v="urn:schemas-microsoft-com:vml" id="rectole0000000033" style="width:31.450000pt;height:45.750000pt" o:preferrelative="t" o:ole="">
            <o:lock v:ext="edit"/>
            <v:imagedata xmlns:r="http://schemas.openxmlformats.org/officeDocument/2006/relationships" r:id="docRId69" o:title=""/>
          </v:rect>
          <o:OLEObject xmlns:r="http://schemas.openxmlformats.org/officeDocument/2006/relationships" xmlns:o="urn:schemas-microsoft-com:office:office" Type="Embed" ProgID="StaticMetafile" DrawAspect="Content" ObjectID="0000000033" ShapeID="rectole0000000033" r:id="docRId6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90" w:dyaOrig="569">
          <v:rect xmlns:o="urn:schemas-microsoft-com:office:office" xmlns:v="urn:schemas-microsoft-com:vml" id="rectole0000000034" style="width:79.500000pt;height:28.450000pt" o:preferrelative="t" o:ole="">
            <o:lock v:ext="edit"/>
            <v:imagedata xmlns:r="http://schemas.openxmlformats.org/officeDocument/2006/relationships" r:id="docRId71" o:title=""/>
          </v:rect>
          <o:OLEObject xmlns:r="http://schemas.openxmlformats.org/officeDocument/2006/relationships" xmlns:o="urn:schemas-microsoft-com:office:office" Type="Embed" ProgID="StaticMetafile" DrawAspect="Content" ObjectID="0000000034" ShapeID="rectole0000000034" r:id="docRId7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200" w:dyaOrig="1530">
          <v:rect xmlns:o="urn:schemas-microsoft-com:office:office" xmlns:v="urn:schemas-microsoft-com:vml" id="rectole0000000035" style="width:60.000000pt;height:76.500000pt" o:preferrelative="t" o:ole="">
            <o:lock v:ext="edit"/>
            <v:imagedata xmlns:r="http://schemas.openxmlformats.org/officeDocument/2006/relationships" r:id="docRId73" o:title=""/>
          </v:rect>
          <o:OLEObject xmlns:r="http://schemas.openxmlformats.org/officeDocument/2006/relationships" xmlns:o="urn:schemas-microsoft-com:office:office" Type="Embed" ProgID="StaticMetafile" DrawAspect="Content" ObjectID="0000000035" ShapeID="rectole0000000035" r:id="docRId7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90" w:dyaOrig="569">
          <v:rect xmlns:o="urn:schemas-microsoft-com:office:office" xmlns:v="urn:schemas-microsoft-com:vml" id="rectole0000000036" style="width:79.500000pt;height:28.450000pt" o:preferrelative="t" o:ole="">
            <o:lock v:ext="edit"/>
            <v:imagedata xmlns:r="http://schemas.openxmlformats.org/officeDocument/2006/relationships" r:id="docRId75" o:title=""/>
          </v:rect>
          <o:OLEObject xmlns:r="http://schemas.openxmlformats.org/officeDocument/2006/relationships" xmlns:o="urn:schemas-microsoft-com:office:office" Type="Embed" ProgID="StaticMetafile" DrawAspect="Content" ObjectID="0000000036" ShapeID="rectole0000000036" r:id="docRId7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29" w:dyaOrig="915">
          <v:rect xmlns:o="urn:schemas-microsoft-com:office:office" xmlns:v="urn:schemas-microsoft-com:vml" id="rectole0000000037" style="width:31.450000pt;height:45.750000pt" o:preferrelative="t" o:ole="">
            <o:lock v:ext="edit"/>
            <v:imagedata xmlns:r="http://schemas.openxmlformats.org/officeDocument/2006/relationships" r:id="docRId77" o:title=""/>
          </v:rect>
          <o:OLEObject xmlns:r="http://schemas.openxmlformats.org/officeDocument/2006/relationships" xmlns:o="urn:schemas-microsoft-com:office:office" Type="Embed" ProgID="StaticMetafile" DrawAspect="Content" ObjectID="0000000037" ShapeID="rectole0000000037" r:id="docRId7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Abschnitt 1 Einrichtungen zur Kennzeichnung von Arbeits- und Unfallstellen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oder sonstigen vorübergehenden Hindernissen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600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Absperrschranke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90" w:dyaOrig="360">
          <v:rect xmlns:o="urn:schemas-microsoft-com:office:office" xmlns:v="urn:schemas-microsoft-com:vml" id="rectole0000000038" style="width:79.500000pt;height:18.000000pt" o:preferrelative="t" o:ole="">
            <o:lock v:ext="edit"/>
            <v:imagedata xmlns:r="http://schemas.openxmlformats.org/officeDocument/2006/relationships" r:id="docRId79" o:title=""/>
          </v:rect>
          <o:OLEObject xmlns:r="http://schemas.openxmlformats.org/officeDocument/2006/relationships" xmlns:o="urn:schemas-microsoft-com:office:office" Type="Embed" ProgID="StaticMetafile" DrawAspect="Content" ObjectID="0000000038" ShapeID="rectole0000000038" r:id="docRId7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610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Ge- oder Verbot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Leitkegel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90" w:dyaOrig="689">
          <v:rect xmlns:o="urn:schemas-microsoft-com:office:office" xmlns:v="urn:schemas-microsoft-com:vml" id="rectole0000000039" style="width:19.500000pt;height:34.450000pt" o:preferrelative="t" o:ole="">
            <o:lock v:ext="edit"/>
            <v:imagedata xmlns:r="http://schemas.openxmlformats.org/officeDocument/2006/relationships" r:id="docRId81" o:title=""/>
          </v:rect>
          <o:OLEObject xmlns:r="http://schemas.openxmlformats.org/officeDocument/2006/relationships" xmlns:o="urn:schemas-microsoft-com:office:office" Type="Embed" ProgID="StaticMetafile" DrawAspect="Content" ObjectID="0000000039" ShapeID="rectole0000000039" r:id="docRId8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615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Fahrbare Absperrtafel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616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Fahrbare Absperrtafel mit Blinkpfeil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4" w:dyaOrig="1275">
          <v:rect xmlns:o="urn:schemas-microsoft-com:office:office" xmlns:v="urn:schemas-microsoft-com:vml" id="rectole0000000040" style="width:39.700000pt;height:63.750000pt" o:preferrelative="t" o:ole="">
            <o:lock v:ext="edit"/>
            <v:imagedata xmlns:r="http://schemas.openxmlformats.org/officeDocument/2006/relationships" r:id="docRId83" o:title=""/>
          </v:rect>
          <o:OLEObject xmlns:r="http://schemas.openxmlformats.org/officeDocument/2006/relationships" xmlns:o="urn:schemas-microsoft-com:office:office" Type="Embed" ProgID="StaticMetafile" DrawAspect="Content" ObjectID="0000000040" ShapeID="rectole0000000040" r:id="docRId82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34" w:dyaOrig="1170">
          <v:rect xmlns:o="urn:schemas-microsoft-com:office:office" xmlns:v="urn:schemas-microsoft-com:vml" id="rectole0000000041" style="width:36.700000pt;height:58.500000pt" o:preferrelative="t" o:ole="">
            <o:lock v:ext="edit"/>
            <v:imagedata xmlns:r="http://schemas.openxmlformats.org/officeDocument/2006/relationships" r:id="docRId85" o:title=""/>
          </v:rect>
          <o:OLEObject xmlns:r="http://schemas.openxmlformats.org/officeDocument/2006/relationships" xmlns:o="urn:schemas-microsoft-com:office:office" Type="Embed" ProgID="StaticMetafile" DrawAspect="Content" ObjectID="0000000041" ShapeID="rectole0000000041" r:id="docRId8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Abschnitt 4 Warntafel zur Kennzeichnung von Fahrzeugen und Anhängern bei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Dunkelheit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12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Zeichen 630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18"/>
          <w:shd w:fill="auto" w:val="clear"/>
        </w:rPr>
        <w:t xml:space="preserve">Parkwarntafel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15" w:dyaOrig="915">
          <v:rect xmlns:o="urn:schemas-microsoft-com:office:office" xmlns:v="urn:schemas-microsoft-com:vml" id="rectole0000000042" style="width:45.750000pt;height:45.750000pt" o:preferrelative="t" o:ole="">
            <o:lock v:ext="edit"/>
            <v:imagedata xmlns:r="http://schemas.openxmlformats.org/officeDocument/2006/relationships" r:id="docRId87" o:title=""/>
          </v:rect>
          <o:OLEObject xmlns:r="http://schemas.openxmlformats.org/officeDocument/2006/relationships" xmlns:o="urn:schemas-microsoft-com:office:office" Type="Embed" ProgID="StaticMetafile" DrawAspect="Content" ObjectID="0000000042" ShapeID="rectole0000000042" r:id="docRId86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88" Type="http://schemas.openxmlformats.org/officeDocument/2006/relationships/numbering" /><Relationship Target="media/image6.wmf" Id="docRId14" Type="http://schemas.openxmlformats.org/officeDocument/2006/relationships/image" /><Relationship Target="media/image36.wmf" Id="docRId75" Type="http://schemas.openxmlformats.org/officeDocument/2006/relationships/image" /><Relationship Target="media/image33.wmf" Id="docRId69" Type="http://schemas.openxmlformats.org/officeDocument/2006/relationships/image" /><Relationship Target="embeddings/oleObject17.bin" Id="docRId36" Type="http://schemas.openxmlformats.org/officeDocument/2006/relationships/oleObject" /><Relationship Target="media/image25.wmf" Id="docRId53" Type="http://schemas.openxmlformats.org/officeDocument/2006/relationships/image" /><Relationship Target="embeddings/oleObject29.bin" Id="docRId60" Type="http://schemas.openxmlformats.org/officeDocument/2006/relationships/oleObject" /><Relationship Target="embeddings/oleObject6.bin" Id="docRId13" Type="http://schemas.openxmlformats.org/officeDocument/2006/relationships/oleObject" /><Relationship Target="embeddings/oleObject9.bin" Id="docRId20" Type="http://schemas.openxmlformats.org/officeDocument/2006/relationships/oleObject" /><Relationship Target="embeddings/oleObject28.bin" Id="docRId58" Type="http://schemas.openxmlformats.org/officeDocument/2006/relationships/oleObject" /><Relationship Target="embeddings/oleObject38.bin" Id="docRId78" Type="http://schemas.openxmlformats.org/officeDocument/2006/relationships/oleObject" /><Relationship Target="media/image0.wmf" Id="docRId2" Type="http://schemas.openxmlformats.org/officeDocument/2006/relationships/image" /><Relationship Target="media/image34.wmf" Id="docRId71" Type="http://schemas.openxmlformats.org/officeDocument/2006/relationships/image" /><Relationship Target="media/image14.wmf" Id="docRId31" Type="http://schemas.openxmlformats.org/officeDocument/2006/relationships/image" /><Relationship Target="embeddings/oleObject20.bin" Id="docRId42" Type="http://schemas.openxmlformats.org/officeDocument/2006/relationships/oleObject" /><Relationship Target="embeddings/oleObject27.bin" Id="docRId56" Type="http://schemas.openxmlformats.org/officeDocument/2006/relationships/oleObject" /><Relationship Target="media/image31.wmf" Id="docRId65" Type="http://schemas.openxmlformats.org/officeDocument/2006/relationships/image" /><Relationship Target="embeddings/oleObject42.bin" Id="docRId86" Type="http://schemas.openxmlformats.org/officeDocument/2006/relationships/oleObject" /><Relationship Target="media/image1.wmf" Id="docRId4" Type="http://schemas.openxmlformats.org/officeDocument/2006/relationships/image" /><Relationship Target="media/image35.wmf" Id="docRId73" Type="http://schemas.openxmlformats.org/officeDocument/2006/relationships/image" /><Relationship Target="styles.xml" Id="docRId89" Type="http://schemas.openxmlformats.org/officeDocument/2006/relationships/styles" /><Relationship Target="media/image7.wmf" Id="docRId17" Type="http://schemas.openxmlformats.org/officeDocument/2006/relationships/image" /><Relationship Target="embeddings/oleObject11.bin" Id="docRId24" Type="http://schemas.openxmlformats.org/officeDocument/2006/relationships/oleObject" /><Relationship Target="media/image15.wmf" Id="docRId33" Type="http://schemas.openxmlformats.org/officeDocument/2006/relationships/image" /><Relationship Target="embeddings/oleObject21.bin" Id="docRId44" Type="http://schemas.openxmlformats.org/officeDocument/2006/relationships/oleObject" /><Relationship Target="embeddings/oleObject26.bin" Id="docRId54" Type="http://schemas.openxmlformats.org/officeDocument/2006/relationships/oleObject" /><Relationship Target="media/image30.wmf" Id="docRId63" Type="http://schemas.openxmlformats.org/officeDocument/2006/relationships/image" /><Relationship Target="embeddings/oleObject36.bin" Id="docRId74" Type="http://schemas.openxmlformats.org/officeDocument/2006/relationships/oleObject" /><Relationship Target="embeddings/oleObject39.bin" Id="docRId80" Type="http://schemas.openxmlformats.org/officeDocument/2006/relationships/oleObject" /><Relationship Target="media/image10.wmf" Id="docRId23" Type="http://schemas.openxmlformats.org/officeDocument/2006/relationships/image" /><Relationship Target="media/image2.wmf" Id="docRId6" Type="http://schemas.openxmlformats.org/officeDocument/2006/relationships/image" /><Relationship Target="embeddings/oleObject0.bin" Id="docRId1" Type="http://schemas.openxmlformats.org/officeDocument/2006/relationships/oleObject" /><Relationship TargetMode="External" Target="http://www.juris.de/" Id="docRId15" Type="http://schemas.openxmlformats.org/officeDocument/2006/relationships/hyperlink" /><Relationship Target="media/image16.wmf" Id="docRId35" Type="http://schemas.openxmlformats.org/officeDocument/2006/relationships/image" /><Relationship Target="embeddings/oleObject22.bin" Id="docRId46" Type="http://schemas.openxmlformats.org/officeDocument/2006/relationships/oleObject" /><Relationship Target="embeddings/oleObject25.bin" Id="docRId52" Type="http://schemas.openxmlformats.org/officeDocument/2006/relationships/oleObject" /><Relationship Target="media/image29.wmf" Id="docRId61" Type="http://schemas.openxmlformats.org/officeDocument/2006/relationships/image" /><Relationship Target="embeddings/oleObject37.bin" Id="docRId76" Type="http://schemas.openxmlformats.org/officeDocument/2006/relationships/oleObject" /><Relationship Target="embeddings/oleObject40.bin" Id="docRId82" Type="http://schemas.openxmlformats.org/officeDocument/2006/relationships/oleObject" /><Relationship Target="media/image5.wmf" Id="docRId12" Type="http://schemas.openxmlformats.org/officeDocument/2006/relationships/image" /><Relationship Target="media/image9.wmf" Id="docRId21" Type="http://schemas.openxmlformats.org/officeDocument/2006/relationships/image" /><Relationship Target="media/image19.wmf" Id="docRId41" Type="http://schemas.openxmlformats.org/officeDocument/2006/relationships/image" /><Relationship Target="embeddings/oleObject33.bin" Id="docRId68" Type="http://schemas.openxmlformats.org/officeDocument/2006/relationships/oleObject" /><Relationship Target="media/image3.wmf" Id="docRId8" Type="http://schemas.openxmlformats.org/officeDocument/2006/relationships/image" /><Relationship Target="media/image41.wmf" Id="docRId85" Type="http://schemas.openxmlformats.org/officeDocument/2006/relationships/image" /><Relationship Target="embeddings/oleObject13.bin" Id="docRId28" Type="http://schemas.openxmlformats.org/officeDocument/2006/relationships/oleObject" /><Relationship Target="embeddings/oleObject1.bin" Id="docRId3" Type="http://schemas.openxmlformats.org/officeDocument/2006/relationships/oleObject" /><Relationship Target="media/image17.wmf" Id="docRId37" Type="http://schemas.openxmlformats.org/officeDocument/2006/relationships/image" /><Relationship Target="embeddings/oleObject23.bin" Id="docRId48" Type="http://schemas.openxmlformats.org/officeDocument/2006/relationships/oleObject" /><Relationship Target="embeddings/oleObject24.bin" Id="docRId50" Type="http://schemas.openxmlformats.org/officeDocument/2006/relationships/oleObject" /><Relationship Target="embeddings/oleObject34.bin" Id="docRId70" Type="http://schemas.openxmlformats.org/officeDocument/2006/relationships/oleObject" /><Relationship Target="media/image4.wmf" Id="docRId10" Type="http://schemas.openxmlformats.org/officeDocument/2006/relationships/image" /><Relationship Target="media/image12.wmf" Id="docRId27" Type="http://schemas.openxmlformats.org/officeDocument/2006/relationships/image" /><Relationship Target="embeddings/oleObject14.bin" Id="docRId30" Type="http://schemas.openxmlformats.org/officeDocument/2006/relationships/oleObject" /><Relationship Target="media/image20.wmf" Id="docRId43" Type="http://schemas.openxmlformats.org/officeDocument/2006/relationships/image" /><Relationship Target="media/image28.wmf" Id="docRId59" Type="http://schemas.openxmlformats.org/officeDocument/2006/relationships/image" /><Relationship Target="embeddings/oleObject32.bin" Id="docRId66" Type="http://schemas.openxmlformats.org/officeDocument/2006/relationships/oleObject" /><Relationship Target="media/image38.wmf" Id="docRId79" Type="http://schemas.openxmlformats.org/officeDocument/2006/relationships/image" /><Relationship Target="media/image42.wmf" Id="docRId87" Type="http://schemas.openxmlformats.org/officeDocument/2006/relationships/image" /><Relationship Target="media/image8.wmf" Id="docRId19" Type="http://schemas.openxmlformats.org/officeDocument/2006/relationships/image" /><Relationship Target="media/image18.wmf" Id="docRId39" Type="http://schemas.openxmlformats.org/officeDocument/2006/relationships/image" /><Relationship Target="embeddings/oleObject2.bin" Id="docRId5" Type="http://schemas.openxmlformats.org/officeDocument/2006/relationships/oleObject" /><Relationship Target="embeddings/oleObject35.bin" Id="docRId72" Type="http://schemas.openxmlformats.org/officeDocument/2006/relationships/oleObject" /><Relationship Target="embeddings/oleObject7.bin" Id="docRId16" Type="http://schemas.openxmlformats.org/officeDocument/2006/relationships/oleObject" /><Relationship Target="media/image11.wmf" Id="docRId25" Type="http://schemas.openxmlformats.org/officeDocument/2006/relationships/image" /><Relationship Target="embeddings/oleObject15.bin" Id="docRId32" Type="http://schemas.openxmlformats.org/officeDocument/2006/relationships/oleObject" /><Relationship Target="media/image21.wmf" Id="docRId45" Type="http://schemas.openxmlformats.org/officeDocument/2006/relationships/image" /><Relationship Target="media/image27.wmf" Id="docRId57" Type="http://schemas.openxmlformats.org/officeDocument/2006/relationships/image" /><Relationship Target="embeddings/oleObject31.bin" Id="docRId64" Type="http://schemas.openxmlformats.org/officeDocument/2006/relationships/oleObject" /><Relationship Target="media/image39.wmf" Id="docRId81" Type="http://schemas.openxmlformats.org/officeDocument/2006/relationships/image" /><Relationship Target="embeddings/oleObject3.bin" Id="docRId7" Type="http://schemas.openxmlformats.org/officeDocument/2006/relationships/oleObject" /><Relationship Target="embeddings/oleObject16.bin" Id="docRId34" Type="http://schemas.openxmlformats.org/officeDocument/2006/relationships/oleObject" /><Relationship Target="media/image22.wmf" Id="docRId47" Type="http://schemas.openxmlformats.org/officeDocument/2006/relationships/image" /><Relationship Target="media/image26.wmf" Id="docRId55" Type="http://schemas.openxmlformats.org/officeDocument/2006/relationships/image" /><Relationship Target="embeddings/oleObject30.bin" Id="docRId62" Type="http://schemas.openxmlformats.org/officeDocument/2006/relationships/oleObject" /><Relationship Target="media/image40.wmf" Id="docRId83" Type="http://schemas.openxmlformats.org/officeDocument/2006/relationships/image" /><Relationship Target="embeddings/oleObject10.bin" Id="docRId22" Type="http://schemas.openxmlformats.org/officeDocument/2006/relationships/oleObject" /><Relationship Target="embeddings/oleObject4.bin" Id="docRId9" Type="http://schemas.openxmlformats.org/officeDocument/2006/relationships/oleObject" /><Relationship TargetMode="External" Target="http://www.juris.de/" Id="docRId0" Type="http://schemas.openxmlformats.org/officeDocument/2006/relationships/hyperlink" /><Relationship Target="media/image13.wmf" Id="docRId29" Type="http://schemas.openxmlformats.org/officeDocument/2006/relationships/image" /><Relationship Target="media/image23.wmf" Id="docRId49" Type="http://schemas.openxmlformats.org/officeDocument/2006/relationships/image" /><Relationship Target="media/image37.wmf" Id="docRId77" Type="http://schemas.openxmlformats.org/officeDocument/2006/relationships/image" /><Relationship Target="embeddings/oleObject19.bin" Id="docRId40" Type="http://schemas.openxmlformats.org/officeDocument/2006/relationships/oleObject" /><Relationship Target="media/image32.wmf" Id="docRId67" Type="http://schemas.openxmlformats.org/officeDocument/2006/relationships/image" /><Relationship Target="embeddings/oleObject41.bin" Id="docRId84" Type="http://schemas.openxmlformats.org/officeDocument/2006/relationships/oleObject" /><Relationship Target="embeddings/oleObject8.bin" Id="docRId18" Type="http://schemas.openxmlformats.org/officeDocument/2006/relationships/oleObject" /><Relationship Target="embeddings/oleObject18.bin" Id="docRId38" Type="http://schemas.openxmlformats.org/officeDocument/2006/relationships/oleObject" /><Relationship Target="media/image24.wmf" Id="docRId51" Type="http://schemas.openxmlformats.org/officeDocument/2006/relationships/image" /><Relationship Target="embeddings/oleObject5.bin" Id="docRId11" Type="http://schemas.openxmlformats.org/officeDocument/2006/relationships/oleObject" /><Relationship Target="embeddings/oleObject12.bin" Id="docRId26" Type="http://schemas.openxmlformats.org/officeDocument/2006/relationships/oleObject" /></Relationships>
</file>