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Liberation Mono" w:hAnsi="Liberation Mono" w:cs="Liberation Mono" w:eastAsia="Liberation Mono"/>
          <w:b/>
          <w:color w:val="00CC33"/>
          <w:spacing w:val="0"/>
          <w:position w:val="0"/>
          <w:sz w:val="40"/>
          <w:shd w:fill="auto" w:val="clear"/>
        </w:rPr>
      </w:pPr>
      <w:r>
        <w:object w:dxaOrig="5834" w:dyaOrig="3885">
          <v:rect xmlns:o="urn:schemas-microsoft-com:office:office" xmlns:v="urn:schemas-microsoft-com:vml" id="rectole0000000000" style="width:291.700000pt;height:194.2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object w:dxaOrig="6914" w:dyaOrig="3885">
          <v:rect xmlns:o="urn:schemas-microsoft-com:office:office" xmlns:v="urn:schemas-microsoft-com:vml" id="rectole0000000001" style="width:345.700000pt;height:194.2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object w:dxaOrig="7515" w:dyaOrig="4215">
          <v:rect xmlns:o="urn:schemas-microsoft-com:office:office" xmlns:v="urn:schemas-microsoft-com:vml" id="rectole0000000002" style="width:375.750000pt;height:210.7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r>
        <w:rPr>
          <w:rFonts w:ascii="Liberation Mono" w:hAnsi="Liberation Mono" w:cs="Liberation Mono" w:eastAsia="Liberation Mono"/>
          <w:b/>
          <w:color w:val="00CC33"/>
          <w:spacing w:val="0"/>
          <w:position w:val="0"/>
          <w:sz w:val="64"/>
          <w:shd w:fill="auto" w:val="clear"/>
        </w:rPr>
        <w:t xml:space="preserve">Indigene </w:t>
      </w:r>
      <w:r>
        <w:rPr>
          <w:rFonts w:ascii="Liberation Mono" w:hAnsi="Liberation Mono" w:cs="Liberation Mono" w:eastAsia="Liberation Mono"/>
          <w:b/>
          <w:color w:val="00CC33"/>
          <w:spacing w:val="0"/>
          <w:position w:val="0"/>
          <w:sz w:val="40"/>
          <w:shd w:fill="auto" w:val="clear"/>
        </w:rPr>
        <w:t xml:space="preserve">Indigene (</w:t>
      </w:r>
      <w:r>
        <w:rPr>
          <w:rFonts w:ascii="Liberation Mono" w:hAnsi="Liberation Mono" w:cs="Liberation Mono" w:eastAsia="Liberation Mono"/>
          <w:b/>
          <w:color w:val="00CC33"/>
          <w:spacing w:val="0"/>
          <w:position w:val="0"/>
          <w:sz w:val="40"/>
          <w:shd w:fill="auto" w:val="clear"/>
        </w:rPr>
        <w:t xml:space="preserve">„</w:t>
      </w:r>
      <w:r>
        <w:rPr>
          <w:rFonts w:ascii="Liberation Mono" w:hAnsi="Liberation Mono" w:cs="Liberation Mono" w:eastAsia="Liberation Mono"/>
          <w:b/>
          <w:color w:val="00CC33"/>
          <w:spacing w:val="0"/>
          <w:position w:val="0"/>
          <w:sz w:val="40"/>
          <w:shd w:fill="auto" w:val="clear"/>
        </w:rPr>
        <w:t xml:space="preserve">ein-geborene“, </w:t>
      </w:r>
      <w:r>
        <w:rPr>
          <w:rFonts w:ascii="Liberation Mono" w:hAnsi="Liberation Mono" w:cs="Liberation Mono" w:eastAsia="Liberation Mono"/>
          <w:b/>
          <w:color w:val="00CC33"/>
          <w:spacing w:val="0"/>
          <w:position w:val="0"/>
          <w:sz w:val="40"/>
          <w:shd w:fill="auto" w:val="clear"/>
        </w:rPr>
        <w:t xml:space="preserve">„</w:t>
      </w:r>
      <w:r>
        <w:rPr>
          <w:rFonts w:ascii="Liberation Mono" w:hAnsi="Liberation Mono" w:cs="Liberation Mono" w:eastAsia="Liberation Mono"/>
          <w:b/>
          <w:color w:val="00CC33"/>
          <w:spacing w:val="0"/>
          <w:position w:val="0"/>
          <w:sz w:val="40"/>
          <w:shd w:fill="auto" w:val="clear"/>
        </w:rPr>
        <w:t xml:space="preserve">ein-heimische“) Völ-ker oder auch autochthone (</w:t>
      </w:r>
      <w:r>
        <w:rPr>
          <w:rFonts w:ascii="Liberation Mono" w:hAnsi="Liberation Mono" w:cs="Liberation Mono" w:eastAsia="Liberation Mono"/>
          <w:b/>
          <w:color w:val="00CC33"/>
          <w:spacing w:val="0"/>
          <w:position w:val="0"/>
          <w:sz w:val="40"/>
          <w:shd w:fill="auto" w:val="clear"/>
        </w:rPr>
        <w:t xml:space="preserve">„</w:t>
      </w:r>
      <w:r>
        <w:rPr>
          <w:rFonts w:ascii="Liberation Mono" w:hAnsi="Liberation Mono" w:cs="Liberation Mono" w:eastAsia="Liberation Mono"/>
          <w:b/>
          <w:color w:val="00CC33"/>
          <w:spacing w:val="0"/>
          <w:position w:val="0"/>
          <w:sz w:val="40"/>
          <w:shd w:fill="auto" w:val="clear"/>
        </w:rPr>
        <w:t xml:space="preserve">ursprüngliche“) Völker sind diejenigen Bevölkerungsgruppen, die Nachkommen einer Bevölkerung sind, die vor der Eroberung, Kolonisierung oder vor der Gründung eines Staates durch andere Völker in einem räumlichen Gebiet lebten, und die sich bis heute als ein eigenständiges </w:t>
      </w:r>
      <w:r>
        <w:rPr>
          <w:rFonts w:ascii="Liberation Mono" w:hAnsi="Liberation Mono" w:cs="Liberation Mono" w:eastAsia="Liberation Mono"/>
          <w:b/>
          <w:color w:val="00CC33"/>
          <w:spacing w:val="0"/>
          <w:position w:val="0"/>
          <w:sz w:val="40"/>
          <w:shd w:fill="auto" w:val="clear"/>
        </w:rPr>
        <w:t xml:space="preserve">„</w:t>
      </w:r>
      <w:r>
        <w:rPr>
          <w:rFonts w:ascii="Liberation Mono" w:hAnsi="Liberation Mono" w:cs="Liberation Mono" w:eastAsia="Liberation Mono"/>
          <w:b/>
          <w:color w:val="00CC33"/>
          <w:spacing w:val="0"/>
          <w:position w:val="0"/>
          <w:sz w:val="40"/>
          <w:shd w:fill="auto" w:val="clear"/>
        </w:rPr>
        <w:t xml:space="preserve">Volk“ verstehen und eigene soziale, wirtschaftliche oder politische Einrichtungen und kulturelle Traditionen beibehalten haben. Auf der Erde gibt es schätzungsweise 350 Millionen Angehörige indigener Völker; allein auf der pazifischen Insel Neuguinea gibt es 1089 indigene Völ-ker mit je-weils eigener Sprache. (Wikipedia)</w:t>
      </w:r>
    </w:p>
    <w:p>
      <w:pPr>
        <w:spacing w:before="0" w:after="0" w:line="240"/>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media/image1.wmf" Id="docRId3" Type="http://schemas.openxmlformats.org/officeDocument/2006/relationships/image" /><Relationship Target="media/image2.wmf" Id="docRId5" Type="http://schemas.openxmlformats.org/officeDocument/2006/relationships/image" /><Relationship Target="styles.xml" Id="docRId7" Type="http://schemas.openxmlformats.org/officeDocument/2006/relationships/styles" /><Relationship Target="embeddings/oleObject0.bin" Id="docRId0" Type="http://schemas.openxmlformats.org/officeDocument/2006/relationships/oleObject" /><Relationship Target="embeddings/oleObject1.bin" Id="docRId2" Type="http://schemas.openxmlformats.org/officeDocument/2006/relationships/oleObject" /><Relationship Target="embeddings/oleObject2.bin" Id="docRId4" Type="http://schemas.openxmlformats.org/officeDocument/2006/relationships/oleObject" /><Relationship Target="numbering.xml" Id="docRId6" Type="http://schemas.openxmlformats.org/officeDocument/2006/relationships/numbering" /></Relationships>
</file>