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9659" w:dyaOrig="8294">
          <v:rect xmlns:o="urn:schemas-microsoft-com:office:office" xmlns:v="urn:schemas-microsoft-com:vml" id="rectole0000000000" style="width:482.950000pt;height:414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7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72"/>
          <w:shd w:fill="auto" w:val="clear"/>
        </w:rPr>
        <w:t xml:space="preserve">Bild </w:t>
      </w:r>
      <w:r>
        <w:rPr>
          <w:rFonts w:ascii="Calibri" w:hAnsi="Calibri" w:cs="Calibri" w:eastAsia="Calibri"/>
          <w:b/>
          <w:i/>
          <w:color w:val="FF00CC"/>
          <w:spacing w:val="0"/>
          <w:position w:val="0"/>
          <w:sz w:val="72"/>
          <w:shd w:fill="auto" w:val="clear"/>
        </w:rPr>
        <w:t xml:space="preserve">– und Textnachweise M</w:t>
      </w:r>
      <w:r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72"/>
          <w:shd w:fill="auto" w:val="clear"/>
        </w:rPr>
        <w:t xml:space="preserve">üllvermeidung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7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72"/>
          <w:shd w:fill="auto" w:val="clear"/>
        </w:rPr>
        <w:t xml:space="preserve">(Thierack)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