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790" w:dyaOrig="4981">
          <v:rect xmlns:o="urn:schemas-microsoft-com:office:office" xmlns:v="urn:schemas-microsoft-com:vml" id="rectole0000000000" style="width:289.500000pt;height:249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8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80"/>
          <w:shd w:fill="auto" w:val="clear"/>
        </w:rPr>
        <w:t xml:space="preserve">verkehrssicherheit 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64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64"/>
          <w:shd w:fill="auto" w:val="clear"/>
        </w:rPr>
        <w:t xml:space="preserve">modul 2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99CC"/>
          <w:spacing w:val="0"/>
          <w:position w:val="0"/>
          <w:sz w:val="64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99CC"/>
          <w:spacing w:val="0"/>
          <w:position w:val="0"/>
          <w:sz w:val="64"/>
          <w:u w:val="single"/>
          <w:shd w:fill="auto" w:val="clear"/>
        </w:rPr>
        <w:t xml:space="preserve">bildnachweise und textnachweise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4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40"/>
          <w:shd w:fill="auto" w:val="clear"/>
        </w:rPr>
        <w:t xml:space="preserve">(thierack)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