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20" w:dyaOrig="2055">
          <v:rect xmlns:o="urn:schemas-microsoft-com:office:office" xmlns:v="urn:schemas-microsoft-com:vml" id="rectole0000000000" style="width:276.000000pt;height:102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774" w:dyaOrig="3855">
          <v:rect xmlns:o="urn:schemas-microsoft-com:office:office" xmlns:v="urn:schemas-microsoft-com:vml" id="rectole0000000001" style="width:288.700000pt;height:192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Kinder im Straßen ver-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kehr: Oft nehmen sie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ihre  Umwelt  kaum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wahr.                            </w:t>
      </w:r>
    </w:p>
    <w:p>
      <w:pPr>
        <w:spacing w:before="0" w:after="283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83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Das sagen Florian und Samuel: </w:t>
      </w:r>
      <w:r>
        <w:rPr>
          <w:rFonts w:ascii="Calibri" w:hAnsi="Calibri" w:cs="Calibri" w:eastAsia="Calibri"/>
          <w:b/>
          <w:i/>
          <w:color w:val="FF3300"/>
          <w:spacing w:val="0"/>
          <w:position w:val="0"/>
          <w:sz w:val="18"/>
          <w:shd w:fill="auto" w:val="clear"/>
        </w:rPr>
        <w:t xml:space="preserve">„Wir wohnen in derselben Stra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ße und gehen jeden Tag zusammen zur Schule. Zu Fuß gehen macht Spaß. Uns wird nie langweilig, auch wenn wir eine halbe Stunde unterwegs sind.“ Das sagt die Klasse: Zu Fuß gehen ist gut für die Umwelt und kostet nichts. Man hat sich schon mal ausgetobt und kann prima telefonieren. Das sagt die Umfrage: In der Klasse 5a gibt’s elf Fußgänger.</w:t>
      </w:r>
    </w:p>
    <w:p>
      <w:pPr>
        <w:spacing w:before="0" w:after="283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60" w:dyaOrig="4034">
          <v:rect xmlns:o="urn:schemas-microsoft-com:office:office" xmlns:v="urn:schemas-microsoft-com:vml" id="rectole0000000002" style="width:288.000000pt;height:201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poorer children at higher risk of road accidents (unfällen)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54" w:dyaOrig="4364">
          <v:rect xmlns:o="urn:schemas-microsoft-com:office:office" xmlns:v="urn:schemas-microsoft-com:vml" id="rectole0000000003" style="width:327.700000pt;height:218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Parkverbotsschilder: Vor dem Andreaskreuz darf nicht geparkt werden.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529" w:dyaOrig="3750">
          <v:rect xmlns:o="urn:schemas-microsoft-com:office:office" xmlns:v="urn:schemas-microsoft-com:vml" id="rectole0000000004" style="width:376.450000pt;height:187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s-bahn berlin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shd w:fill="auto" w:val="clear"/>
        </w:rPr>
        <w:t xml:space="preserve">                    </w:t>
      </w: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  <w:t xml:space="preserve">    4 (1)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