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Liberation Mono" w:hAnsi="Liberation Mono" w:cs="Liberation Mono" w:eastAsia="Liberation Mono"/>
          <w:b/>
          <w:i/>
          <w:color w:val="00CC33"/>
          <w:spacing w:val="0"/>
          <w:position w:val="0"/>
          <w:sz w:val="32"/>
          <w:shd w:fill="auto" w:val="clear"/>
        </w:rPr>
      </w:pPr>
      <w:r>
        <w:object w:dxaOrig="5295" w:dyaOrig="2654">
          <v:rect xmlns:o="urn:schemas-microsoft-com:office:office" xmlns:v="urn:schemas-microsoft-com:vml" id="rectole0000000000" style="width:264.750000pt;height:132.7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Liberation Mono" w:hAnsi="Liberation Mono" w:cs="Liberation Mono" w:eastAsia="Liberation Mono"/>
          <w:b/>
          <w:i/>
          <w:color w:val="00CC33"/>
          <w:spacing w:val="0"/>
          <w:position w:val="0"/>
          <w:sz w:val="32"/>
          <w:shd w:fill="auto" w:val="clear"/>
        </w:rPr>
        <w:t xml:space="preserve">Bus als Raum: Der Bus trennt die Fahrgäste vom Außenraum und erlaubt einen anderen Blick auf diesen. Er hat wie jeder andere Raum auch einen Einfluss auf das Verhalten der Menschen.</w:t>
      </w:r>
    </w:p>
    <w:p>
      <w:pPr>
        <w:spacing w:before="0" w:after="0" w:line="240"/>
        <w:ind w:right="0" w:left="0" w:firstLine="0"/>
        <w:jc w:val="left"/>
        <w:rPr>
          <w:rFonts w:ascii="Calibri" w:hAnsi="Calibri" w:cs="Calibri" w:eastAsia="Calibri"/>
          <w:color w:val="auto"/>
          <w:spacing w:val="0"/>
          <w:position w:val="0"/>
          <w:sz w:val="22"/>
          <w:shd w:fill="auto" w:val="clear"/>
        </w:rPr>
      </w:pPr>
      <w:r>
        <w:object w:dxaOrig="3869" w:dyaOrig="2009">
          <v:rect xmlns:o="urn:schemas-microsoft-com:office:office" xmlns:v="urn:schemas-microsoft-com:vml" id="rectole0000000001" style="width:193.450000pt;height:100.4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140" w:line="288"/>
        <w:ind w:right="0" w:left="0" w:firstLine="0"/>
        <w:jc w:val="left"/>
        <w:rPr>
          <w:rFonts w:ascii="Liberation Mono" w:hAnsi="Liberation Mono" w:cs="Liberation Mono" w:eastAsia="Liberation Mono"/>
          <w:b/>
          <w:i/>
          <w:color w:val="00CC33"/>
          <w:spacing w:val="0"/>
          <w:position w:val="0"/>
          <w:sz w:val="32"/>
          <w:shd w:fill="auto" w:val="clear"/>
        </w:rPr>
      </w:pPr>
      <w:r>
        <w:rPr>
          <w:rFonts w:ascii="Liberation Mono" w:hAnsi="Liberation Mono" w:cs="Liberation Mono" w:eastAsia="Liberation Mono"/>
          <w:b/>
          <w:i/>
          <w:color w:val="00CC33"/>
          <w:spacing w:val="0"/>
          <w:position w:val="0"/>
          <w:sz w:val="32"/>
          <w:shd w:fill="auto" w:val="clear"/>
        </w:rPr>
        <w:t xml:space="preserve">Mit Schulbeginn müssen die Kinder in der Lage sein, Straßen allein und sicher zu überqueren.</w:t>
      </w:r>
    </w:p>
    <w:p>
      <w:pPr>
        <w:spacing w:before="0" w:after="0" w:line="240"/>
        <w:ind w:right="0" w:left="0" w:firstLine="0"/>
        <w:jc w:val="left"/>
        <w:rPr>
          <w:rFonts w:ascii="Calibri" w:hAnsi="Calibri" w:cs="Calibri" w:eastAsia="Calibri"/>
          <w:color w:val="auto"/>
          <w:spacing w:val="0"/>
          <w:position w:val="0"/>
          <w:sz w:val="22"/>
          <w:shd w:fill="auto" w:val="clear"/>
        </w:rPr>
      </w:pPr>
      <w:r>
        <w:object w:dxaOrig="3960" w:dyaOrig="2640">
          <v:rect xmlns:o="urn:schemas-microsoft-com:office:office" xmlns:v="urn:schemas-microsoft-com:vml" id="rectole0000000002" style="width:198.000000pt;height:132.0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Liberation Mono" w:hAnsi="Liberation Mono" w:cs="Liberation Mono" w:eastAsia="Liberation Mono"/>
          <w:b/>
          <w:i/>
          <w:color w:val="00CC33"/>
          <w:spacing w:val="0"/>
          <w:position w:val="0"/>
          <w:sz w:val="32"/>
          <w:shd w:fill="auto" w:val="clear"/>
        </w:rPr>
      </w:pPr>
      <w:r>
        <w:rPr>
          <w:rFonts w:ascii="Liberation Mono" w:hAnsi="Liberation Mono" w:cs="Liberation Mono" w:eastAsia="Liberation Mono"/>
          <w:b/>
          <w:i/>
          <w:color w:val="00CC33"/>
          <w:spacing w:val="0"/>
          <w:position w:val="0"/>
          <w:sz w:val="32"/>
          <w:shd w:fill="auto" w:val="clear"/>
        </w:rPr>
        <w:t xml:space="preserve">Kind auf dem Velo an der Fussgängerampel</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200" w:after="120" w:line="240"/>
        <w:ind w:right="0" w:left="0" w:firstLine="0"/>
        <w:jc w:val="left"/>
        <w:rPr>
          <w:rFonts w:ascii="Calibri" w:hAnsi="Calibri" w:cs="Calibri" w:eastAsia="Calibri"/>
          <w:color w:val="auto"/>
          <w:spacing w:val="0"/>
          <w:position w:val="0"/>
          <w:sz w:val="22"/>
          <w:shd w:fill="auto" w:val="clear"/>
        </w:rPr>
      </w:pPr>
    </w:p>
    <w:p>
      <w:pPr>
        <w:spacing w:before="200" w:after="120" w:line="240"/>
        <w:ind w:right="0" w:left="0" w:firstLine="0"/>
        <w:jc w:val="left"/>
        <w:rPr>
          <w:rFonts w:ascii="Calibri" w:hAnsi="Calibri" w:cs="Calibri" w:eastAsia="Calibri"/>
          <w:color w:val="auto"/>
          <w:spacing w:val="0"/>
          <w:position w:val="0"/>
          <w:sz w:val="22"/>
          <w:shd w:fill="auto" w:val="clear"/>
        </w:rPr>
      </w:pPr>
    </w:p>
    <w:p>
      <w:pPr>
        <w:spacing w:before="200" w:after="120" w:line="240"/>
        <w:ind w:right="0" w:left="0" w:firstLine="0"/>
        <w:jc w:val="left"/>
        <w:rPr>
          <w:rFonts w:ascii="Liberation Mono" w:hAnsi="Liberation Mono" w:cs="Liberation Mono" w:eastAsia="Liberation Mono"/>
          <w:b/>
          <w:i/>
          <w:color w:val="FF3300"/>
          <w:spacing w:val="0"/>
          <w:position w:val="0"/>
          <w:sz w:val="18"/>
          <w:shd w:fill="auto" w:val="clear"/>
        </w:rPr>
      </w:pPr>
      <w:r>
        <w:rPr>
          <w:rFonts w:ascii="Liberation Mono" w:hAnsi="Liberation Mono" w:cs="Liberation Mono" w:eastAsia="Liberation Mono"/>
          <w:b/>
          <w:i/>
          <w:color w:val="000000"/>
          <w:spacing w:val="0"/>
          <w:position w:val="0"/>
          <w:sz w:val="18"/>
          <w:shd w:fill="auto" w:val="clear"/>
        </w:rPr>
        <w:t xml:space="preserve">Vorbildwirkung ist der beste Lehrmeister.</w:t>
      </w:r>
      <w:r>
        <w:rPr>
          <w:rFonts w:ascii="Liberation Mono" w:hAnsi="Liberation Mono" w:cs="Liberation Mono" w:eastAsia="Liberation Mono"/>
          <w:b/>
          <w:i/>
          <w:color w:val="FF3300"/>
          <w:spacing w:val="0"/>
          <w:position w:val="0"/>
          <w:sz w:val="18"/>
          <w:shd w:fill="auto" w:val="clear"/>
        </w:rPr>
        <w:t xml:space="preserve"> Wenn Sie mit Ihrem Kind unterwegs sind, ist es ganz wichtig, alle Regeln im Straßenverkehr sorgfältig zu beachten. Selbst wenn alle anderen ungeduldig sind und die Straße überqueren, während die Ampel noch rot zeigt, bleiben Sie beharrlich am Straßenrand stehen. Weisen Sie Ihr Kind darauf hin, dass sich die Anderen falsch verhalten. Auch am Fußgängerüberweg sollten Sie nicht unaufmerksam über die Straße stürzen, sondern erst einmal stehen bleiben und in beide Richtungen schauen, ob sich ein Fahrzeug nähert. Zwar haben Sie als Fußgänger hier Vorrang, wissen aber nicht, ob Sie sich darauf verlassen können, dass das Fahrzeug auch anhält. Seien Sie auch in folgenden Situationen Vorbild:</w:t>
      </w:r>
    </w:p>
    <w:p>
      <w:pPr>
        <w:numPr>
          <w:ilvl w:val="0"/>
          <w:numId w:val="5"/>
        </w:numPr>
        <w:spacing w:before="0" w:after="0" w:line="288"/>
        <w:ind w:right="0" w:left="707" w:hanging="283"/>
        <w:jc w:val="left"/>
        <w:rPr>
          <w:rFonts w:ascii="Liberation Mono" w:hAnsi="Liberation Mono" w:cs="Liberation Mono" w:eastAsia="Liberation Mono"/>
          <w:b/>
          <w:i/>
          <w:color w:val="FF3300"/>
          <w:spacing w:val="0"/>
          <w:position w:val="0"/>
          <w:sz w:val="18"/>
          <w:shd w:fill="auto" w:val="clear"/>
        </w:rPr>
      </w:pPr>
      <w:r>
        <w:rPr>
          <w:rFonts w:ascii="Liberation Mono" w:hAnsi="Liberation Mono" w:cs="Liberation Mono" w:eastAsia="Liberation Mono"/>
          <w:b/>
          <w:i/>
          <w:color w:val="FF3300"/>
          <w:spacing w:val="0"/>
          <w:position w:val="0"/>
          <w:sz w:val="18"/>
          <w:shd w:fill="auto" w:val="clear"/>
        </w:rPr>
        <w:t xml:space="preserve">Benutzen Sie den Fußgängerweg möglichst weit weg von der Straße entfernt.</w:t>
      </w:r>
    </w:p>
    <w:p>
      <w:pPr>
        <w:numPr>
          <w:ilvl w:val="0"/>
          <w:numId w:val="5"/>
        </w:numPr>
        <w:spacing w:before="0" w:after="0" w:line="288"/>
        <w:ind w:right="0" w:left="707" w:hanging="283"/>
        <w:jc w:val="left"/>
        <w:rPr>
          <w:rFonts w:ascii="Liberation Mono" w:hAnsi="Liberation Mono" w:cs="Liberation Mono" w:eastAsia="Liberation Mono"/>
          <w:b/>
          <w:i/>
          <w:color w:val="FF3300"/>
          <w:spacing w:val="0"/>
          <w:position w:val="0"/>
          <w:sz w:val="18"/>
          <w:shd w:fill="auto" w:val="clear"/>
        </w:rPr>
      </w:pPr>
      <w:r>
        <w:rPr>
          <w:rFonts w:ascii="Liberation Mono" w:hAnsi="Liberation Mono" w:cs="Liberation Mono" w:eastAsia="Liberation Mono"/>
          <w:b/>
          <w:i/>
          <w:color w:val="FF3300"/>
          <w:spacing w:val="0"/>
          <w:position w:val="0"/>
          <w:sz w:val="18"/>
          <w:shd w:fill="auto" w:val="clear"/>
        </w:rPr>
        <w:t xml:space="preserve">Auch wenn die Fußgängerampel grün zeigt, sollten Sie sich davon überzeugen, dass die Straße frei ist. Rechtsabbieger haben in der Regel auch grün und achten manchmal nicht auf Fußgänger.</w:t>
      </w:r>
    </w:p>
    <w:p>
      <w:pPr>
        <w:numPr>
          <w:ilvl w:val="0"/>
          <w:numId w:val="5"/>
        </w:numPr>
        <w:spacing w:before="0" w:after="0" w:line="288"/>
        <w:ind w:right="0" w:left="707" w:hanging="283"/>
        <w:jc w:val="left"/>
        <w:rPr>
          <w:rFonts w:ascii="Liberation Mono" w:hAnsi="Liberation Mono" w:cs="Liberation Mono" w:eastAsia="Liberation Mono"/>
          <w:b/>
          <w:i/>
          <w:color w:val="FF3300"/>
          <w:spacing w:val="0"/>
          <w:position w:val="0"/>
          <w:sz w:val="18"/>
          <w:shd w:fill="auto" w:val="clear"/>
        </w:rPr>
      </w:pPr>
      <w:r>
        <w:rPr>
          <w:rFonts w:ascii="Liberation Mono" w:hAnsi="Liberation Mono" w:cs="Liberation Mono" w:eastAsia="Liberation Mono"/>
          <w:b/>
          <w:i/>
          <w:color w:val="FF3300"/>
          <w:spacing w:val="0"/>
          <w:position w:val="0"/>
          <w:sz w:val="18"/>
          <w:shd w:fill="auto" w:val="clear"/>
        </w:rPr>
        <w:t xml:space="preserve">Vermeiden Sie es, zwischen parkenden Autos die Straße zu überqueren. Ist das in Ausnahmefällen nicht möglich, nähern Sie sich vorsichtig der Straße, bis Sie freie Sicht haben.</w:t>
      </w:r>
    </w:p>
    <w:p>
      <w:pPr>
        <w:numPr>
          <w:ilvl w:val="0"/>
          <w:numId w:val="5"/>
        </w:numPr>
        <w:spacing w:before="0" w:after="0" w:line="288"/>
        <w:ind w:right="0" w:left="707" w:hanging="283"/>
        <w:jc w:val="left"/>
        <w:rPr>
          <w:rFonts w:ascii="Liberation Mono" w:hAnsi="Liberation Mono" w:cs="Liberation Mono" w:eastAsia="Liberation Mono"/>
          <w:b/>
          <w:i/>
          <w:color w:val="FF3300"/>
          <w:spacing w:val="0"/>
          <w:position w:val="0"/>
          <w:sz w:val="18"/>
          <w:shd w:fill="auto" w:val="clear"/>
        </w:rPr>
      </w:pPr>
      <w:r>
        <w:rPr>
          <w:rFonts w:ascii="Liberation Mono" w:hAnsi="Liberation Mono" w:cs="Liberation Mono" w:eastAsia="Liberation Mono"/>
          <w:b/>
          <w:i/>
          <w:color w:val="FF3300"/>
          <w:spacing w:val="0"/>
          <w:position w:val="0"/>
          <w:sz w:val="18"/>
          <w:shd w:fill="auto" w:val="clear"/>
        </w:rPr>
        <w:t xml:space="preserve">Laufen Sie nicht auf gekennzeichneten Radwegen.</w:t>
      </w:r>
    </w:p>
    <w:p>
      <w:pPr>
        <w:numPr>
          <w:ilvl w:val="0"/>
          <w:numId w:val="5"/>
        </w:numPr>
        <w:spacing w:before="0" w:after="140" w:line="288"/>
        <w:ind w:right="0" w:left="707" w:hanging="283"/>
        <w:jc w:val="left"/>
        <w:rPr>
          <w:rFonts w:ascii="Liberation Mono" w:hAnsi="Liberation Mono" w:cs="Liberation Mono" w:eastAsia="Liberation Mono"/>
          <w:b/>
          <w:i/>
          <w:color w:val="FF3300"/>
          <w:spacing w:val="0"/>
          <w:position w:val="0"/>
          <w:sz w:val="18"/>
          <w:shd w:fill="auto" w:val="clear"/>
        </w:rPr>
      </w:pPr>
      <w:r>
        <w:rPr>
          <w:rFonts w:ascii="Liberation Mono" w:hAnsi="Liberation Mono" w:cs="Liberation Mono" w:eastAsia="Liberation Mono"/>
          <w:b/>
          <w:i/>
          <w:color w:val="FF3300"/>
          <w:spacing w:val="0"/>
          <w:position w:val="0"/>
          <w:sz w:val="18"/>
          <w:shd w:fill="auto" w:val="clear"/>
        </w:rPr>
        <w:t xml:space="preserve">Nehmen Sie lieber einen Umweg, um die Straße sicher zu überqueren, als durch den laufenden Verkehr zu springen.</w:t>
      </w:r>
    </w:p>
    <w:p>
      <w:pPr>
        <w:spacing w:before="200" w:after="120" w:line="240"/>
        <w:ind w:right="0" w:left="0" w:firstLine="0"/>
        <w:jc w:val="left"/>
        <w:rPr>
          <w:rFonts w:ascii="Liberation Mono" w:hAnsi="Liberation Mono" w:cs="Liberation Mono" w:eastAsia="Liberation Mono"/>
          <w:b/>
          <w:i/>
          <w:color w:val="FF3300"/>
          <w:spacing w:val="0"/>
          <w:position w:val="0"/>
          <w:sz w:val="18"/>
          <w:shd w:fill="auto" w:val="clear"/>
        </w:rPr>
      </w:pPr>
      <w:r>
        <w:rPr>
          <w:rFonts w:ascii="Liberation Mono" w:hAnsi="Liberation Mono" w:cs="Liberation Mono" w:eastAsia="Liberation Mono"/>
          <w:b/>
          <w:i/>
          <w:color w:val="FF3300"/>
          <w:spacing w:val="0"/>
          <w:position w:val="0"/>
          <w:sz w:val="18"/>
          <w:shd w:fill="auto" w:val="clear"/>
        </w:rPr>
        <w:t xml:space="preserve">Schulweg gemeinsam ablaufen</w:t>
      </w:r>
    </w:p>
    <w:p>
      <w:pPr>
        <w:spacing w:before="0" w:after="140" w:line="288"/>
        <w:ind w:right="0" w:left="0" w:firstLine="0"/>
        <w:jc w:val="left"/>
        <w:rPr>
          <w:rFonts w:ascii="Liberation Mono" w:hAnsi="Liberation Mono" w:cs="Liberation Mono" w:eastAsia="Liberation Mono"/>
          <w:b/>
          <w:i/>
          <w:color w:val="FF3300"/>
          <w:spacing w:val="0"/>
          <w:position w:val="0"/>
          <w:sz w:val="18"/>
          <w:shd w:fill="auto" w:val="clear"/>
        </w:rPr>
      </w:pPr>
      <w:r>
        <w:rPr>
          <w:rFonts w:ascii="Liberation Mono" w:hAnsi="Liberation Mono" w:cs="Liberation Mono" w:eastAsia="Liberation Mono"/>
          <w:b/>
          <w:i/>
          <w:color w:val="FF3300"/>
          <w:spacing w:val="0"/>
          <w:position w:val="0"/>
          <w:sz w:val="18"/>
          <w:shd w:fill="auto" w:val="clear"/>
        </w:rPr>
        <w:t xml:space="preserve">Suchen Sie schon drei bis vier Wochen vor der Einschulung gemeinsam mit Ihrem Kind einen geeigneten und sicheren Schulweg heraus. Probieren Sie ruhig mehrere Varianten, die Sie zusammen ablaufen. Achten Sie dabei auf eventuelle Gefahrenstellen, wählen Sie sichere Orte zur Straßenüberquerung wie Ampeln und Zebrastreifen und achten Sie auf die Zeit.</w:t>
      </w:r>
    </w:p>
    <w:p>
      <w:pPr>
        <w:spacing w:before="0" w:after="140" w:line="288"/>
        <w:ind w:right="0" w:left="0" w:firstLine="0"/>
        <w:jc w:val="left"/>
        <w:rPr>
          <w:rFonts w:ascii="Liberation Mono" w:hAnsi="Liberation Mono" w:cs="Liberation Mono" w:eastAsia="Liberation Mono"/>
          <w:b/>
          <w:i/>
          <w:color w:val="FF3300"/>
          <w:spacing w:val="0"/>
          <w:position w:val="0"/>
          <w:sz w:val="18"/>
          <w:shd w:fill="auto" w:val="clear"/>
        </w:rPr>
      </w:pPr>
      <w:r>
        <w:rPr>
          <w:rFonts w:ascii="Liberation Mono" w:hAnsi="Liberation Mono" w:cs="Liberation Mono" w:eastAsia="Liberation Mono"/>
          <w:b/>
          <w:i/>
          <w:color w:val="FF3300"/>
          <w:spacing w:val="0"/>
          <w:position w:val="0"/>
          <w:sz w:val="18"/>
          <w:shd w:fill="auto" w:val="clear"/>
        </w:rPr>
        <w:t xml:space="preserve">Haben Sie sich für eine Variante entschieden, laufen Sie diese zwei- bis dreimal in der Woche gemeinsam ab und lassen sich vom Kind dabei führen. In der letzten Woche vor Schulbeginn sollten Sie ihr Kind dann allein auf den Weg schicken. Behalten Sie es dabei aber unauffällig im Auge, damit Sie es noch einmal auf eventuelles Fehlverhalten hinweisen können. Ein ganz wichtiger Punkt ist, dass für den Schulweg ausreichend Zeit eingeplant wird, damit das Kind nicht in Panik gerät und unaufmerksam wird.</w:t>
      </w:r>
    </w:p>
    <w:p>
      <w:pPr>
        <w:spacing w:before="200" w:after="120" w:line="240"/>
        <w:ind w:right="0" w:left="0" w:firstLine="0"/>
        <w:jc w:val="left"/>
        <w:rPr>
          <w:rFonts w:ascii="Liberation Mono" w:hAnsi="Liberation Mono" w:cs="Liberation Mono" w:eastAsia="Liberation Mono"/>
          <w:b/>
          <w:i/>
          <w:color w:val="FF3300"/>
          <w:spacing w:val="0"/>
          <w:position w:val="0"/>
          <w:sz w:val="18"/>
          <w:shd w:fill="auto" w:val="clear"/>
        </w:rPr>
      </w:pPr>
      <w:r>
        <w:rPr>
          <w:rFonts w:ascii="Liberation Mono" w:hAnsi="Liberation Mono" w:cs="Liberation Mono" w:eastAsia="Liberation Mono"/>
          <w:b/>
          <w:i/>
          <w:color w:val="FF3300"/>
          <w:spacing w:val="0"/>
          <w:position w:val="0"/>
          <w:sz w:val="18"/>
          <w:shd w:fill="auto" w:val="clear"/>
        </w:rPr>
        <w:t xml:space="preserve">Das sollten Schulanfänger im Straßenverkehr können Mit Schulbeginn müssen die Kinder in der Lage sein, Straßen allein und sicher zu überqueren, sich an Kreuzungen und Ampeln richtig zu verhalten und Entfernungen und Geschwindigkeiten ungefähr einzuschätzen. Demonstrieren Sie dabei ruhig einmal bei einer gemeinsamen Autofahrt, wie lang der Bremsweg bei einer Gefahrenbremsung ist. So lernt Ihr Kind, dass ein Auto nicht sofort zum Stillstand kommen kann. Bereiten Sie Ihr Kind auch auf Besonderheiten wie Regen, Schneeglätte oder Gewitter vor. Hier geht es nicht nur darum, dass sich das Kind rechtzeitig selbst in Sicherheit bringt, sondern auch um die veränderten Bedingungen im Straßenverkehr, die das Reaktionsvermögen der Verkehrsteilnehmer oder die Bremsfähigkeit der Fahrzeuge verändert.</w:t>
      </w:r>
    </w:p>
    <w:p>
      <w:pPr>
        <w:spacing w:before="120" w:after="60" w:line="240"/>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num w:numId="5">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media/image1.wmf" Id="docRId3" Type="http://schemas.openxmlformats.org/officeDocument/2006/relationships/image" /><Relationship Target="media/image2.wmf" Id="docRId5" Type="http://schemas.openxmlformats.org/officeDocument/2006/relationships/image" /><Relationship Target="styles.xml" Id="docRId7" Type="http://schemas.openxmlformats.org/officeDocument/2006/relationships/styles" /><Relationship Target="embeddings/oleObject0.bin" Id="docRId0" Type="http://schemas.openxmlformats.org/officeDocument/2006/relationships/oleObject" /><Relationship Target="embeddings/oleObject1.bin" Id="docRId2" Type="http://schemas.openxmlformats.org/officeDocument/2006/relationships/oleObject" /><Relationship Target="embeddings/oleObject2.bin" Id="docRId4" Type="http://schemas.openxmlformats.org/officeDocument/2006/relationships/oleObject" /><Relationship Target="numbering.xml" Id="docRId6" Type="http://schemas.openxmlformats.org/officeDocument/2006/relationships/numbering" /></Relationships>
</file>